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5386"/>
        <w:gridCol w:w="4111"/>
      </w:tblGrid>
      <w:tr w:rsidR="000C2C77" w14:paraId="0EA0659F" w14:textId="77777777">
        <w:tc>
          <w:tcPr>
            <w:tcW w:w="5813" w:type="dxa"/>
            <w:noWrap/>
          </w:tcPr>
          <w:p w14:paraId="4658C6A3" w14:textId="77777777" w:rsidR="000C2C77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5386" w:type="dxa"/>
            <w:noWrap/>
          </w:tcPr>
          <w:p w14:paraId="56C938A6" w14:textId="77777777" w:rsidR="000C2C77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Примечания</w:t>
            </w:r>
          </w:p>
        </w:tc>
        <w:tc>
          <w:tcPr>
            <w:tcW w:w="4111" w:type="dxa"/>
            <w:noWrap/>
          </w:tcPr>
          <w:p w14:paraId="008F258E" w14:textId="77777777" w:rsidR="000C2C77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Рекомендации аттестуемым</w:t>
            </w:r>
          </w:p>
        </w:tc>
      </w:tr>
      <w:tr w:rsidR="000C2C77" w14:paraId="25D9AE58" w14:textId="77777777">
        <w:tc>
          <w:tcPr>
            <w:tcW w:w="15310" w:type="dxa"/>
            <w:gridSpan w:val="3"/>
            <w:noWrap/>
          </w:tcPr>
          <w:p w14:paraId="3A673E9C" w14:textId="77777777" w:rsidR="000C2C77" w:rsidRDefault="0000000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</w:tr>
      <w:tr w:rsidR="000C2C77" w14:paraId="592691EF" w14:textId="77777777">
        <w:tc>
          <w:tcPr>
            <w:tcW w:w="15310" w:type="dxa"/>
            <w:gridSpan w:val="3"/>
            <w:noWrap/>
          </w:tcPr>
          <w:p w14:paraId="2B0222AA" w14:textId="77777777" w:rsidR="000C2C77" w:rsidRDefault="00000000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1.1 Обоснование актуальности темы (направления) профессиональной деятельности (или проблемы профессионального проекта)</w:t>
            </w:r>
          </w:p>
          <w:p w14:paraId="0BF88C2F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</w:pPr>
          </w:p>
        </w:tc>
      </w:tr>
      <w:tr w:rsidR="000C2C77" w14:paraId="78CDA8D9" w14:textId="77777777">
        <w:tc>
          <w:tcPr>
            <w:tcW w:w="5813" w:type="dxa"/>
            <w:noWrap/>
          </w:tcPr>
          <w:p w14:paraId="37B953C5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 xml:space="preserve">3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– сформулированы и согласованы между собою тема (направление) значимая для современного образования, цель, задачи и результаты, представленные в 1.2, 1.3, 2.1, 3.2;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обоснована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актуальность темы (направления) и целеполагания деятельности: обоснование включает в себя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анализ требований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нормативных документов, и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особенностей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образовательной организации и обучающихся с ограниченными возможностями здоровья (далее- с ОВЗ).</w:t>
            </w:r>
          </w:p>
          <w:p w14:paraId="5BCF6D27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noWrap/>
          </w:tcPr>
          <w:p w14:paraId="3F9B6109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максимальный результат, который может достигаться теми, кто </w:t>
            </w:r>
            <w:r>
              <w:rPr>
                <w:rFonts w:ascii="Times New Roman" w:hAnsi="Times New Roman"/>
                <w:b/>
              </w:rPr>
              <w:t>обосновывает и согласовывает</w:t>
            </w:r>
            <w:r>
              <w:rPr>
                <w:rFonts w:ascii="Times New Roman" w:hAnsi="Times New Roman"/>
              </w:rPr>
              <w:t xml:space="preserve"> тему, цель, средства ее достижения, результаты обучающихся с ОВЗ и то, что транслируется в сообщество. Существенно, чтобы аттестуемый в аспекте темы кратко </w:t>
            </w:r>
            <w:r>
              <w:rPr>
                <w:rFonts w:ascii="Times New Roman" w:hAnsi="Times New Roman"/>
                <w:b/>
              </w:rPr>
              <w:t xml:space="preserve">анализировал </w:t>
            </w:r>
            <w:r>
              <w:rPr>
                <w:rFonts w:ascii="Times New Roman" w:hAnsi="Times New Roman"/>
              </w:rPr>
              <w:t xml:space="preserve">нормативные </w:t>
            </w:r>
            <w:r>
              <w:rPr>
                <w:rFonts w:ascii="Times New Roman" w:hAnsi="Times New Roman"/>
                <w:b/>
              </w:rPr>
              <w:t>требования, особенности</w:t>
            </w:r>
            <w:r>
              <w:rPr>
                <w:rFonts w:ascii="Times New Roman" w:hAnsi="Times New Roman"/>
              </w:rPr>
              <w:t xml:space="preserve"> организации, в которой работает, и своих обучающихся.</w:t>
            </w:r>
          </w:p>
          <w:p w14:paraId="46E6776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127E874D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1B195E41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Грамотные, краткие формулировки, согласованность по названным пунктам и аналитический текст – залог высокого балла.</w:t>
            </w:r>
          </w:p>
          <w:p w14:paraId="3741AFD1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6E02B459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интеллектуальных компетенций педагога.</w:t>
            </w:r>
          </w:p>
        </w:tc>
      </w:tr>
      <w:tr w:rsidR="000C2C77" w14:paraId="4942E68E" w14:textId="77777777">
        <w:tc>
          <w:tcPr>
            <w:tcW w:w="5813" w:type="dxa"/>
            <w:noWrap/>
          </w:tcPr>
          <w:p w14:paraId="04D38A0B" w14:textId="683FB708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2 – сформулированы и согласованы между собою тема (направление), цель, задачи и результаты, представленные в 1.2, 1.3, 2.1, 3.2;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обоснована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актуальность темы (направления) и целеполагания деятельности, обоснование включает в себя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отсылки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к нормативным документам, в анализе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названы особенности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образовательной организации и/или обучающихся с ОВЗ.</w:t>
            </w:r>
          </w:p>
        </w:tc>
        <w:tc>
          <w:tcPr>
            <w:tcW w:w="5386" w:type="dxa"/>
            <w:noWrap/>
          </w:tcPr>
          <w:p w14:paraId="42636931" w14:textId="6F5DA4F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достойный результат, который может достигаться теми, кто </w:t>
            </w:r>
            <w:r>
              <w:rPr>
                <w:rFonts w:ascii="Times New Roman" w:hAnsi="Times New Roman"/>
                <w:b/>
              </w:rPr>
              <w:t>обосновывает и согласовывает</w:t>
            </w:r>
            <w:r>
              <w:rPr>
                <w:rFonts w:ascii="Times New Roman" w:hAnsi="Times New Roman"/>
              </w:rPr>
              <w:t xml:space="preserve"> тему, цель, средства ее достижения, результаты обучающихся с ОВЗ и то, что транслируется в сообщество. Существенно, чтобы аттестуемый в аспекте темы кратко </w:t>
            </w:r>
            <w:r>
              <w:rPr>
                <w:rFonts w:ascii="Times New Roman" w:hAnsi="Times New Roman"/>
                <w:b/>
              </w:rPr>
              <w:t xml:space="preserve">перечислил </w:t>
            </w:r>
            <w:r>
              <w:rPr>
                <w:rFonts w:ascii="Times New Roman" w:hAnsi="Times New Roman"/>
              </w:rPr>
              <w:t xml:space="preserve">нормативные </w:t>
            </w:r>
            <w:r>
              <w:rPr>
                <w:rFonts w:ascii="Times New Roman" w:hAnsi="Times New Roman"/>
                <w:b/>
              </w:rPr>
              <w:t>требования, особенности</w:t>
            </w:r>
            <w:r>
              <w:rPr>
                <w:rFonts w:ascii="Times New Roman" w:hAnsi="Times New Roman"/>
              </w:rPr>
              <w:t xml:space="preserve"> организации, в которой работает, и своих обучающихся.</w:t>
            </w:r>
          </w:p>
        </w:tc>
        <w:tc>
          <w:tcPr>
            <w:tcW w:w="4111" w:type="dxa"/>
            <w:vMerge/>
            <w:noWrap/>
          </w:tcPr>
          <w:p w14:paraId="7AC7422E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13E9194" w14:textId="77777777">
        <w:tc>
          <w:tcPr>
            <w:tcW w:w="5813" w:type="dxa"/>
            <w:noWrap/>
          </w:tcPr>
          <w:p w14:paraId="2693BB91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1 – сформулированные тема (направление), цель и задачи профессиональной деятельности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частично не согласованы с результатами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, представленными в 1.2, 1.3, 2.1, 3.2, или обоснование актуальности представлено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не полно.</w:t>
            </w:r>
          </w:p>
        </w:tc>
        <w:tc>
          <w:tcPr>
            <w:tcW w:w="5386" w:type="dxa"/>
            <w:noWrap/>
          </w:tcPr>
          <w:p w14:paraId="0C8F6552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допустимый, но не желательный результат,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742EC4BE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934424C" w14:textId="77777777">
        <w:tc>
          <w:tcPr>
            <w:tcW w:w="5813" w:type="dxa"/>
            <w:noWrap/>
          </w:tcPr>
          <w:p w14:paraId="1863AB9E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– тема (направление), цель и задачи профессиональной деятельности не сформулированы или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сформулированы в отрыве от результатов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>, представленных в 1.2, 1.3, 2.1, 3.2, обоснование актуальности отсутствует или представлено некорректно</w:t>
            </w:r>
          </w:p>
        </w:tc>
        <w:tc>
          <w:tcPr>
            <w:tcW w:w="5386" w:type="dxa"/>
            <w:noWrap/>
          </w:tcPr>
          <w:p w14:paraId="42BB7F80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2E1726B2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371A8900" w14:textId="77777777">
        <w:tc>
          <w:tcPr>
            <w:tcW w:w="15310" w:type="dxa"/>
            <w:gridSpan w:val="3"/>
            <w:noWrap/>
          </w:tcPr>
          <w:p w14:paraId="74E029F5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Участие аттестуемого в разработке программно-методического сопровождения образовательного процесса</w:t>
            </w:r>
          </w:p>
          <w:p w14:paraId="56B69FBA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0C2C77" w14:paraId="41A265EF" w14:textId="77777777">
        <w:tc>
          <w:tcPr>
            <w:tcW w:w="5813" w:type="dxa"/>
            <w:noWrap/>
          </w:tcPr>
          <w:p w14:paraId="10068418" w14:textId="00938D8A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3 – аттестуемый является автором / соавтором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адаптированных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образовательных программ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 (или их компонентов)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 xml:space="preserve"> и дидактического, методического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lastRenderedPageBreak/>
              <w:t xml:space="preserve">обеспечения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их реализации, рекомендованных для использования на региональном уровне (и выше); программы и обеспечение их реализации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опубликованы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в рецензируемых научно-методических изданиях</w:t>
            </w:r>
            <w:r w:rsidR="000F4AC8">
              <w:rPr>
                <w:rFonts w:ascii="Times New Roman" w:eastAsia="MS Mincho" w:hAnsi="Times New Roman"/>
                <w:spacing w:val="-2"/>
                <w:lang w:eastAsia="ru-RU"/>
              </w:rPr>
              <w:t xml:space="preserve"> 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и/или на веб-сайтах, имеющих свидетельство о регистрации СМИ (при условии рецензирования текстов),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 xml:space="preserve">и/или </w:t>
            </w:r>
            <w:r>
              <w:rPr>
                <w:rFonts w:ascii="Times New Roman" w:eastAsia="MS Mincho" w:hAnsi="Times New Roman"/>
                <w:b/>
                <w:spacing w:val="-2"/>
                <w:u w:val="single"/>
                <w:lang w:eastAsia="ru-RU"/>
              </w:rPr>
              <w:t>на муниципальном и выше уровнях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представлены подтверждающие документы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(тексты самостоятельно или в соавторстве разработанных адаптированных образовательных </w:t>
            </w:r>
            <w:r w:rsidR="00486FD3">
              <w:rPr>
                <w:rFonts w:ascii="Times New Roman" w:eastAsia="MS Mincho" w:hAnsi="Times New Roman"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программ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(или их компонентов)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>и обеспечения их реализации/или отзывы, рецензии на них, включая ссылки на публикации или тексты подтверждающих документов, в том числе электронных).</w:t>
            </w:r>
          </w:p>
        </w:tc>
        <w:tc>
          <w:tcPr>
            <w:tcW w:w="5386" w:type="dxa"/>
            <w:noWrap/>
          </w:tcPr>
          <w:p w14:paraId="65063DF2" w14:textId="654D920B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разрабатывает адаптированные образовательные программы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 (или их компоненты)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создает собственное дидактическое, методическое обеспечение их реализации.</w:t>
            </w:r>
          </w:p>
          <w:p w14:paraId="3B8353B7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представления программ и материалов должен быть </w:t>
            </w:r>
            <w:r>
              <w:rPr>
                <w:rFonts w:ascii="Times New Roman" w:hAnsi="Times New Roman"/>
                <w:b/>
              </w:rPr>
              <w:t>не ниже муниципального</w:t>
            </w:r>
            <w:r>
              <w:rPr>
                <w:rFonts w:ascii="Times New Roman" w:hAnsi="Times New Roman"/>
              </w:rPr>
              <w:t>.</w:t>
            </w:r>
          </w:p>
          <w:p w14:paraId="382F756A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0FB8267F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26A99873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Разнообразные подтверждения разработки и внедрения программ и/или материалов на муниципальном уровне и выше – залог высокого балла.</w:t>
            </w:r>
          </w:p>
          <w:p w14:paraId="534A441A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6323687E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компетенций педагога в части проектирования образовательного процесса.</w:t>
            </w:r>
          </w:p>
          <w:p w14:paraId="606C9BD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29BF5303" w14:textId="77777777">
        <w:tc>
          <w:tcPr>
            <w:tcW w:w="5813" w:type="dxa"/>
            <w:noWrap/>
          </w:tcPr>
          <w:p w14:paraId="0E2D66D5" w14:textId="1AB285B5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lastRenderedPageBreak/>
              <w:t xml:space="preserve">2 – аттестуемый является автором / соавтором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 xml:space="preserve">адаптированных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>образовательных программ (или их компонентов)</w:t>
            </w:r>
            <w:r>
              <w:rPr>
                <w:rFonts w:ascii="Times New Roman" w:eastAsia="Times New Roman" w:hAnsi="Times New Roman"/>
                <w:b/>
                <w:spacing w:val="-2"/>
                <w:highlight w:val="white"/>
                <w:lang w:eastAsia="ru-RU"/>
              </w:rPr>
              <w:t xml:space="preserve"> и/или дидактического, методического обеспечения  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их реализации, рекомендованных для использования на муниципальном уровне (и выше); программы и обеспечение их реализации </w:t>
            </w:r>
            <w:r>
              <w:rPr>
                <w:rFonts w:ascii="Times New Roman" w:eastAsia="MS Mincho" w:hAnsi="Times New Roman"/>
                <w:b/>
                <w:spacing w:val="-2"/>
                <w:highlight w:val="white"/>
                <w:lang w:eastAsia="ru-RU"/>
              </w:rPr>
              <w:t xml:space="preserve">опубликованы 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>на веб-сайтах, имеющих свидетельство о регистрации СМИ (при условии рецензирования текстов), или на веб-сайтах ОО (или муниципалитета),</w:t>
            </w:r>
            <w:r>
              <w:rPr>
                <w:rFonts w:ascii="Times New Roman" w:eastAsia="MS Mincho" w:hAnsi="Times New Roman"/>
                <w:b/>
                <w:spacing w:val="-2"/>
                <w:highlight w:val="white"/>
                <w:lang w:eastAsia="ru-RU"/>
              </w:rPr>
              <w:t>представлены подтверждающие документы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 (тексты самостоятельно или в соавторстве разработанных адаптированных образовательных программ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(или их компонентов)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>и обеспечения их реализации/или отзывы, рецензии на них, включая ссылки на публикации или тексты подтверждающих документов, в том числе электронных)</w:t>
            </w:r>
          </w:p>
          <w:p w14:paraId="7ECEA728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lang w:eastAsia="ru-RU"/>
              </w:rPr>
            </w:pPr>
          </w:p>
        </w:tc>
        <w:tc>
          <w:tcPr>
            <w:tcW w:w="5386" w:type="dxa"/>
            <w:noWrap/>
          </w:tcPr>
          <w:p w14:paraId="58EFA90F" w14:textId="272DA9F3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достойный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разрабатывает адаптированные образовательные программы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</w:rPr>
              <w:t xml:space="preserve">(или их компоненты) </w:t>
            </w:r>
            <w:r>
              <w:rPr>
                <w:rFonts w:ascii="Times New Roman" w:hAnsi="Times New Roman"/>
                <w:b/>
              </w:rPr>
              <w:t>или</w:t>
            </w:r>
            <w:r>
              <w:rPr>
                <w:rFonts w:ascii="Times New Roman" w:hAnsi="Times New Roman"/>
              </w:rPr>
              <w:t xml:space="preserve"> создает собственное дидактическое, методическое обеспечение их реализации.</w:t>
            </w:r>
          </w:p>
          <w:p w14:paraId="7D358447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представления программ и материалов должен быть </w:t>
            </w:r>
            <w:r>
              <w:rPr>
                <w:rFonts w:ascii="Times New Roman" w:hAnsi="Times New Roman"/>
                <w:b/>
              </w:rPr>
              <w:t>не ниже институционального</w:t>
            </w:r>
            <w:r>
              <w:rPr>
                <w:rFonts w:ascii="Times New Roman" w:hAnsi="Times New Roman"/>
              </w:rPr>
              <w:t>.</w:t>
            </w:r>
          </w:p>
          <w:p w14:paraId="0920A436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44486E61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7DBBEE6D" w14:textId="77777777">
        <w:tc>
          <w:tcPr>
            <w:tcW w:w="5813" w:type="dxa"/>
            <w:noWrap/>
          </w:tcPr>
          <w:p w14:paraId="2BE0506A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– аттестуемый является автором/соавтором </w:t>
            </w: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отдельных программно-методических материалов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сопровождения образовательного процесса, утвержденных и рекомендованных для использования в ОО; программно-методические материалы представлены на сайте ОО (или муниципалитета), представлены подтверждающие документы (тексты самостоятельно или в соавторстве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lastRenderedPageBreak/>
              <w:t xml:space="preserve">разработанных материалов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электронных) </w:t>
            </w:r>
          </w:p>
        </w:tc>
        <w:tc>
          <w:tcPr>
            <w:tcW w:w="5386" w:type="dxa"/>
            <w:noWrap/>
          </w:tcPr>
          <w:p w14:paraId="5779C06F" w14:textId="6ECB103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разрабатывает дидактическое, методическое обеспечение для реализации адаптированных образовательных программ и других материалов для сопровождения образовательного процесса.</w:t>
            </w:r>
          </w:p>
          <w:p w14:paraId="74D83890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Уровень представления материалов должен быть </w:t>
            </w:r>
            <w:r>
              <w:rPr>
                <w:rFonts w:ascii="Times New Roman" w:hAnsi="Times New Roman"/>
                <w:b/>
              </w:rPr>
              <w:t>не ниже институционального</w:t>
            </w:r>
            <w:r>
              <w:rPr>
                <w:rFonts w:ascii="Times New Roman" w:hAnsi="Times New Roman"/>
              </w:rPr>
              <w:t>.</w:t>
            </w:r>
          </w:p>
          <w:p w14:paraId="25FEEF24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4028F14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570C521" w14:textId="77777777">
        <w:tc>
          <w:tcPr>
            <w:tcW w:w="5813" w:type="dxa"/>
            <w:noWrap/>
          </w:tcPr>
          <w:p w14:paraId="2DB6C50F" w14:textId="77777777" w:rsidR="000C2C77" w:rsidRDefault="0000000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0 – аттестуемый не принимал участие в разработке программно-методических материалов или отсутствуют подтверждающие документы</w:t>
            </w:r>
          </w:p>
          <w:p w14:paraId="57B294DC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noWrap/>
          </w:tcPr>
          <w:p w14:paraId="79058F8A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6560963E" w14:textId="77777777" w:rsidR="000C2C77" w:rsidRDefault="000C2C77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7259E29" w14:textId="77777777">
        <w:tc>
          <w:tcPr>
            <w:tcW w:w="15310" w:type="dxa"/>
            <w:gridSpan w:val="3"/>
            <w:noWrap/>
          </w:tcPr>
          <w:p w14:paraId="12475F74" w14:textId="4E290638" w:rsidR="000C2C77" w:rsidRDefault="00000000">
            <w:pPr>
              <w:pStyle w:val="a3"/>
              <w:numPr>
                <w:ilvl w:val="1"/>
                <w:numId w:val="8"/>
              </w:numPr>
              <w:tabs>
                <w:tab w:val="left" w:pos="360"/>
                <w:tab w:val="left" w:pos="641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1.3 Совершенствование методов обучения и продуктивное использование современных образовательных технологий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highlight w:val="white"/>
              </w:rPr>
              <w:t>, воспитания, диагностики</w:t>
            </w:r>
            <w:r w:rsidR="00BD07DF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highlight w:val="white"/>
              </w:rPr>
              <w:t>и коррекции нарушений развития обучающихся с ограниченными возможностями здоровья в соответствии с темой (напр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авлением) профессиональной деятельности (или проблемой профессионального проекта)</w:t>
            </w:r>
          </w:p>
        </w:tc>
      </w:tr>
      <w:tr w:rsidR="000C2C77" w14:paraId="3498B483" w14:textId="77777777">
        <w:tc>
          <w:tcPr>
            <w:tcW w:w="5813" w:type="dxa"/>
            <w:noWrap/>
          </w:tcPr>
          <w:p w14:paraId="59316D80" w14:textId="77777777" w:rsidR="000C2C77" w:rsidRDefault="00000000">
            <w:pPr>
              <w:pStyle w:val="14"/>
              <w:tabs>
                <w:tab w:val="left" w:pos="641"/>
              </w:tabs>
              <w:spacing w:line="240" w:lineRule="auto"/>
              <w:jc w:val="left"/>
              <w:rPr>
                <w:rFonts w:ascii="Times New Roman"/>
                <w:highlight w:val="white"/>
              </w:rPr>
            </w:pP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3 – представлен комплекс самостоятельно созданных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методических разработок по теме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(направлению) профессиональной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и/или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описана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авторская технология (методическая система)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: в описании показано совершенствование методов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о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бучения, воспитания, диагностики и коррекции нарушений развития обучающихся с ОВЗ,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– 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на региональном (и выше) уровне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(отзывы, рецензии экспертов).</w:t>
            </w:r>
          </w:p>
        </w:tc>
        <w:tc>
          <w:tcPr>
            <w:tcW w:w="5386" w:type="dxa"/>
            <w:noWrap/>
          </w:tcPr>
          <w:p w14:paraId="5842A2D6" w14:textId="16E07DDE" w:rsidR="000C2C77" w:rsidRDefault="00000000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Это </w:t>
            </w:r>
            <w:r>
              <w:rPr>
                <w:rFonts w:ascii="Times New Roman" w:hAnsi="Times New Roman"/>
                <w:b/>
                <w:highlight w:val="white"/>
              </w:rPr>
              <w:t>максимальный</w:t>
            </w:r>
            <w:r>
              <w:rPr>
                <w:rFonts w:ascii="Times New Roman" w:hAnsi="Times New Roman"/>
                <w:highlight w:val="white"/>
              </w:rPr>
              <w:t xml:space="preserve"> результат, который может достигаться теми, кто разработал авторскую технологию (методическую систему) обучения, воспитания, диагностики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и коррекции нарушений</w:t>
            </w:r>
            <w:r>
              <w:rPr>
                <w:rFonts w:ascii="Times New Roman" w:eastAsia="Times New Roman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развития обучающихся с ОВЗ в соответствии с темой, целью и задачами профессиональной деятельности.</w:t>
            </w:r>
          </w:p>
          <w:p w14:paraId="0F6DD5B2" w14:textId="641C6391" w:rsidR="000C2C77" w:rsidRDefault="00000000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Уровень представления авторской технологии и/или совершенствования методов обучения, воспитания и диагностики развития обучающихся с ОВЗ </w:t>
            </w:r>
            <w:r>
              <w:rPr>
                <w:rFonts w:ascii="Times New Roman" w:hAnsi="Times New Roman"/>
                <w:b/>
                <w:highlight w:val="white"/>
              </w:rPr>
              <w:t>не ниже регионального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  <w:p w14:paraId="03ABBB00" w14:textId="77777777" w:rsidR="000C2C77" w:rsidRDefault="000C2C77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4111" w:type="dxa"/>
            <w:vMerge w:val="restart"/>
            <w:noWrap/>
          </w:tcPr>
          <w:p w14:paraId="6E319E5A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0094DB1C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Разнообразные подтверждения методических разработок или авторской технологии на региональном уровне и выше – залог высокого балла.</w:t>
            </w:r>
          </w:p>
          <w:p w14:paraId="69A670C0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баллов, подтвердить внедрение методических разработок на муниципальном уровне.</w:t>
            </w:r>
          </w:p>
          <w:p w14:paraId="31405CB4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методических компетенций педагога.</w:t>
            </w:r>
          </w:p>
          <w:p w14:paraId="0D313A5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6645AF8" w14:textId="77777777">
        <w:tc>
          <w:tcPr>
            <w:tcW w:w="5813" w:type="dxa"/>
            <w:noWrap/>
          </w:tcPr>
          <w:p w14:paraId="6151DE4E" w14:textId="77777777" w:rsidR="000C2C77" w:rsidRPr="000F4AC8" w:rsidRDefault="00000000">
            <w:pPr>
              <w:pStyle w:val="14"/>
              <w:tabs>
                <w:tab w:val="left" w:pos="641"/>
              </w:tabs>
              <w:spacing w:line="240" w:lineRule="auto"/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</w:pP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2 – представлен комплекс самостоятельно созданных или </w:t>
            </w:r>
            <w:r>
              <w:rPr>
                <w:rFonts w:ascii="Times New Roman" w:eastAsia="Times New Roman"/>
                <w:b/>
                <w:bCs/>
                <w:spacing w:val="-2"/>
                <w:sz w:val="22"/>
                <w:szCs w:val="22"/>
                <w:highlight w:val="white"/>
                <w:lang w:val="ru-RU"/>
              </w:rPr>
              <w:t>адаптированных технологий и методических разработок по теме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(направлению) профессиональной деятельности (или проблемы профессионального проекта): в описании показано совершенствование методов обучения, воспитания,  диагностики и коррекции нарушений развития обучающихся с ОВЗ,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(отзывы, рецензии экспертов) 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на муниципальном (и выше) уровне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(отзывы, рецензии экспертов)</w:t>
            </w:r>
          </w:p>
        </w:tc>
        <w:tc>
          <w:tcPr>
            <w:tcW w:w="5386" w:type="dxa"/>
            <w:noWrap/>
          </w:tcPr>
          <w:p w14:paraId="1CCA3293" w14:textId="3555E10A" w:rsidR="000C2C77" w:rsidRDefault="00000000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Это </w:t>
            </w:r>
            <w:r>
              <w:rPr>
                <w:rFonts w:ascii="Times New Roman" w:hAnsi="Times New Roman"/>
                <w:b/>
                <w:highlight w:val="white"/>
              </w:rPr>
              <w:t>достойный</w:t>
            </w:r>
            <w:r>
              <w:rPr>
                <w:rFonts w:ascii="Times New Roman" w:hAnsi="Times New Roman"/>
                <w:highlight w:val="white"/>
              </w:rPr>
              <w:t xml:space="preserve"> результат, который может достигаться теми, кто </w:t>
            </w:r>
            <w:r>
              <w:rPr>
                <w:rFonts w:ascii="Times New Roman" w:hAnsi="Times New Roman"/>
                <w:b/>
                <w:highlight w:val="white"/>
              </w:rPr>
              <w:t>разработал или адаптировал</w:t>
            </w:r>
            <w:r>
              <w:rPr>
                <w:rFonts w:ascii="Times New Roman" w:hAnsi="Times New Roman"/>
                <w:highlight w:val="white"/>
              </w:rPr>
              <w:t xml:space="preserve"> с учетом особенностей организации и/или обучающихся с ОВЗ авторскую технологию (методическую систему) обучения, воспитания, диагностики </w:t>
            </w:r>
            <w:r>
              <w:rPr>
                <w:rFonts w:ascii="Times New Roman" w:eastAsia="Times New Roman"/>
                <w:spacing w:val="-2"/>
                <w:highlight w:val="white"/>
              </w:rPr>
              <w:t>и</w:t>
            </w:r>
            <w:r>
              <w:rPr>
                <w:rFonts w:ascii="Times New Roman" w:eastAsia="Times New Roman"/>
                <w:spacing w:val="-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коррекции нарушений</w:t>
            </w:r>
            <w:r>
              <w:rPr>
                <w:rFonts w:ascii="Times New Roman" w:eastAsia="Times New Roman"/>
                <w:b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развития обучающихся с ОВЗ в соответствии с темой, целью и задачами профессиональной деятельности.</w:t>
            </w:r>
          </w:p>
          <w:p w14:paraId="1402FBE2" w14:textId="3701D289" w:rsidR="000C2C77" w:rsidRDefault="00000000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Уровень представления авторской технологии и/или совершенствования методов обучения, воспитания, диагностики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и коррекции нарушений</w:t>
            </w:r>
            <w:r>
              <w:rPr>
                <w:rFonts w:ascii="Times New Roman" w:eastAsia="Times New Roman"/>
                <w:b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развития обучающихся с ОВЗ </w:t>
            </w:r>
            <w:r>
              <w:rPr>
                <w:rFonts w:ascii="Times New Roman" w:hAnsi="Times New Roman"/>
                <w:b/>
                <w:highlight w:val="white"/>
              </w:rPr>
              <w:t>не ниже муниципального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w="4111" w:type="dxa"/>
            <w:vMerge/>
            <w:noWrap/>
          </w:tcPr>
          <w:p w14:paraId="5185D5B5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01AC241" w14:textId="77777777">
        <w:tc>
          <w:tcPr>
            <w:tcW w:w="5813" w:type="dxa"/>
            <w:noWrap/>
          </w:tcPr>
          <w:p w14:paraId="2302AA3F" w14:textId="77777777" w:rsidR="000C2C77" w:rsidRPr="000F4AC8" w:rsidRDefault="00000000">
            <w:pPr>
              <w:pStyle w:val="14"/>
              <w:tabs>
                <w:tab w:val="left" w:pos="641"/>
              </w:tabs>
              <w:spacing w:line="240" w:lineRule="auto"/>
              <w:jc w:val="left"/>
              <w:rPr>
                <w:rFonts w:ascii="Times New Roman" w:eastAsia="Times New Roman"/>
                <w:spacing w:val="-2"/>
                <w:highlight w:val="white"/>
                <w:lang w:val="ru-RU"/>
              </w:rPr>
            </w:pP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lastRenderedPageBreak/>
              <w:t xml:space="preserve">1– представлены 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 xml:space="preserve">отдельные методические разработки 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>по теме (направлению) профессиональной деятельности (или проблемы профессионального проекта): в описании показано совершенствование методов обучения, воспитания,   диагностики и коррекции нарушений развития обучающихся с ОВЗ, приводящее к достижению целей и задач профессиональной деятельности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>;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представлены документы, подтверждающие внедрение разработок в образовательный процесс и их положительную внешнюю оценку (отзывы, рецензии экспертов)</w:t>
            </w:r>
            <w:r>
              <w:rPr>
                <w:rFonts w:ascii="Times New Roman" w:eastAsia="Times New Roman"/>
                <w:b/>
                <w:spacing w:val="-2"/>
                <w:sz w:val="22"/>
                <w:szCs w:val="22"/>
                <w:highlight w:val="white"/>
                <w:lang w:val="ru-RU"/>
              </w:rPr>
              <w:t xml:space="preserve"> на институциональном (и выше) уровне</w:t>
            </w:r>
            <w:r>
              <w:rPr>
                <w:rFonts w:ascii="Times New Roman" w:eastAsia="Times New Roman"/>
                <w:spacing w:val="-2"/>
                <w:sz w:val="22"/>
                <w:szCs w:val="22"/>
                <w:highlight w:val="white"/>
                <w:lang w:val="ru-RU"/>
              </w:rPr>
              <w:t xml:space="preserve"> (отзывы, рецензии экспертов).</w:t>
            </w:r>
          </w:p>
        </w:tc>
        <w:tc>
          <w:tcPr>
            <w:tcW w:w="5386" w:type="dxa"/>
            <w:noWrap/>
          </w:tcPr>
          <w:p w14:paraId="3849F7AC" w14:textId="10C1D1F5" w:rsidR="000C2C77" w:rsidRDefault="00000000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Это </w:t>
            </w:r>
            <w:r>
              <w:rPr>
                <w:rFonts w:ascii="Times New Roman" w:hAnsi="Times New Roman"/>
                <w:b/>
                <w:highlight w:val="white"/>
              </w:rPr>
              <w:t>допустимый</w:t>
            </w:r>
            <w:r>
              <w:rPr>
                <w:rFonts w:ascii="Times New Roman" w:hAnsi="Times New Roman"/>
                <w:highlight w:val="white"/>
              </w:rPr>
              <w:t xml:space="preserve"> результат, который может достигаться теми, кто </w:t>
            </w:r>
            <w:r>
              <w:rPr>
                <w:rFonts w:ascii="Times New Roman" w:hAnsi="Times New Roman"/>
                <w:b/>
                <w:highlight w:val="white"/>
              </w:rPr>
              <w:t>разработал или адаптировал</w:t>
            </w:r>
            <w:r>
              <w:rPr>
                <w:rFonts w:ascii="Times New Roman" w:hAnsi="Times New Roman"/>
                <w:highlight w:val="white"/>
              </w:rPr>
              <w:t xml:space="preserve"> с учетом особенностей организации и/или обучающихся с ОВЗ </w:t>
            </w:r>
            <w:r>
              <w:rPr>
                <w:rFonts w:ascii="Times New Roman" w:hAnsi="Times New Roman"/>
                <w:b/>
                <w:highlight w:val="white"/>
              </w:rPr>
              <w:t>отдельные фрагменты образовательного процесса</w:t>
            </w:r>
            <w:r>
              <w:rPr>
                <w:rFonts w:ascii="Times New Roman" w:hAnsi="Times New Roman"/>
                <w:highlight w:val="white"/>
              </w:rPr>
              <w:t xml:space="preserve"> в части обучения, воспитания, диагностики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и коррекции нарушений</w:t>
            </w:r>
            <w:r>
              <w:rPr>
                <w:rFonts w:ascii="Times New Roman" w:eastAsia="Times New Roman"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развития обучающихся с ОВЗ в соответствии с темой, целью и задачами профессиональной деятельности.</w:t>
            </w:r>
          </w:p>
          <w:p w14:paraId="08AF5196" w14:textId="76A04D83" w:rsidR="000C2C77" w:rsidRDefault="00000000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Уровень представления методических разработок и описания совершенствования методов обучения, воспитания, диагностики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и коррекции нарушений</w:t>
            </w:r>
            <w:r>
              <w:rPr>
                <w:rFonts w:ascii="Times New Roman" w:eastAsia="Times New Roman"/>
                <w:b/>
                <w:spacing w:val="-2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развития обучающихся с ОВЗ </w:t>
            </w:r>
            <w:r>
              <w:rPr>
                <w:rFonts w:ascii="Times New Roman" w:hAnsi="Times New Roman"/>
                <w:b/>
                <w:highlight w:val="white"/>
              </w:rPr>
              <w:t>не ниже институционального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w="4111" w:type="dxa"/>
            <w:vMerge/>
            <w:noWrap/>
          </w:tcPr>
          <w:p w14:paraId="48D9A1A3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4BEAF25" w14:textId="77777777">
        <w:tc>
          <w:tcPr>
            <w:tcW w:w="5813" w:type="dxa"/>
            <w:noWrap/>
          </w:tcPr>
          <w:p w14:paraId="7D9B21DC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– отсутствуют документы, подтверждающие участие в совершенствовании методов.</w:t>
            </w:r>
          </w:p>
        </w:tc>
        <w:tc>
          <w:tcPr>
            <w:tcW w:w="5386" w:type="dxa"/>
            <w:noWrap/>
          </w:tcPr>
          <w:p w14:paraId="436EE47D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недопустимый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10407B16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A5BDA1C" w14:textId="77777777">
        <w:tc>
          <w:tcPr>
            <w:tcW w:w="15310" w:type="dxa"/>
            <w:gridSpan w:val="3"/>
            <w:noWrap/>
          </w:tcPr>
          <w:p w14:paraId="7251E219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</w:rPr>
              <w:t>2. Результаты освоения обучающимися</w:t>
            </w: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  <w:vertAlign w:val="superscript"/>
              </w:rPr>
              <w:footnoteReference w:id="1"/>
            </w: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</w:rPr>
              <w:t xml:space="preserve"> образовательных программ</w:t>
            </w:r>
          </w:p>
        </w:tc>
      </w:tr>
      <w:tr w:rsidR="000C2C77" w14:paraId="4EE058BA" w14:textId="77777777">
        <w:tc>
          <w:tcPr>
            <w:tcW w:w="15310" w:type="dxa"/>
            <w:gridSpan w:val="3"/>
            <w:noWrap/>
          </w:tcPr>
          <w:p w14:paraId="40CB35EB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ab/>
              <w:t>Результаты/целевые ориентиры освоения адаптированных образовательных программ по итогам мониторингов, проводимых аттестуемым и/или организацией</w:t>
            </w:r>
          </w:p>
        </w:tc>
      </w:tr>
      <w:tr w:rsidR="000C2C77" w14:paraId="478407B1" w14:textId="77777777">
        <w:tc>
          <w:tcPr>
            <w:tcW w:w="5813" w:type="dxa"/>
            <w:noWrap/>
          </w:tcPr>
          <w:p w14:paraId="0FB8C80A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– представлена </w:t>
            </w:r>
            <w:r>
              <w:rPr>
                <w:rFonts w:ascii="Times New Roman" w:eastAsia="MS Mincho" w:hAnsi="Times New Roman"/>
                <w:b/>
                <w:spacing w:val="-2"/>
                <w:sz w:val="23"/>
                <w:szCs w:val="23"/>
                <w:lang w:eastAsia="ru-RU"/>
              </w:rPr>
              <w:t xml:space="preserve">положительная динамика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освоения обучающимися с ОВЗ адаптированных образовательных программ и достижения предметных, метапредметных и личностных результатов,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 xml:space="preserve">коррекционно-развивающей работы, формирования жизненных компетенций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по итогам мониторингов за период 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lang w:eastAsia="ru-RU"/>
              </w:rPr>
              <w:t>5 лет (и более)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, описаны и/или указаны методики диагностирования предметных, метапредметных и личностных результатов; 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й показатели и критерии мониторинга (диагностики) </w:t>
            </w:r>
            <w:r>
              <w:rPr>
                <w:rFonts w:ascii="Times New Roman" w:eastAsia="MS Mincho" w:hAnsi="Times New Roman"/>
                <w:b/>
                <w:spacing w:val="-2"/>
                <w:sz w:val="23"/>
                <w:szCs w:val="23"/>
                <w:lang w:eastAsia="ru-RU"/>
              </w:rPr>
              <w:t>соответствуют заявленным теме (направлению), цели и задачам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профессиональной деятельности; </w:t>
            </w:r>
          </w:p>
          <w:p w14:paraId="3EDEF3C3" w14:textId="77777777" w:rsidR="000C2C77" w:rsidRDefault="000C2C77">
            <w:pPr>
              <w:spacing w:after="0" w:line="240" w:lineRule="auto"/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noWrap/>
          </w:tcPr>
          <w:p w14:paraId="0A3A484D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результаты за 5 и более лет во всей их совокупности согласно требованиям ФГОС ОО. Необходимо предоставить </w:t>
            </w:r>
            <w:r>
              <w:rPr>
                <w:rFonts w:ascii="Times New Roman" w:hAnsi="Times New Roman"/>
                <w:b/>
              </w:rPr>
              <w:t>данные о положительной динамике результатов</w:t>
            </w:r>
            <w:r>
              <w:rPr>
                <w:rFonts w:ascii="Times New Roman" w:hAnsi="Times New Roman"/>
              </w:rPr>
              <w:t xml:space="preserve"> обучающихся с ОВЗ.</w:t>
            </w:r>
          </w:p>
          <w:p w14:paraId="78F457E2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50DC75DB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Важно также </w:t>
            </w:r>
            <w:r>
              <w:rPr>
                <w:rFonts w:ascii="Times New Roman" w:hAnsi="Times New Roman"/>
                <w:b/>
              </w:rPr>
              <w:t>указание методик диагностирования результатов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11" w:type="dxa"/>
            <w:vMerge w:val="restart"/>
            <w:noWrap/>
          </w:tcPr>
          <w:p w14:paraId="34A23D08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4F0C3A04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Результаты, соответствующие цели, а затем все, что отвечает требованиям ФГОС ОО и компетенциям педагога – залог высокого балла. </w:t>
            </w:r>
            <w:r>
              <w:rPr>
                <w:rFonts w:ascii="Times New Roman" w:hAnsi="Times New Roman"/>
                <w:b/>
              </w:rPr>
              <w:t>Обязательное указание методики их диагностирования.</w:t>
            </w:r>
          </w:p>
          <w:p w14:paraId="231A8AB0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4C47569B" w14:textId="53FDDE58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Важно опираться на принятую в ОО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с</w:t>
            </w:r>
            <w:r>
              <w:rPr>
                <w:rFonts w:ascii="Times New Roman" w:hAnsi="Times New Roman"/>
              </w:rPr>
              <w:t>истему оценивания (систему</w:t>
            </w:r>
            <w:r w:rsidR="00150C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мониторинга) образовательных </w:t>
            </w:r>
            <w:r>
              <w:rPr>
                <w:rFonts w:ascii="Times New Roman" w:hAnsi="Times New Roman"/>
              </w:rPr>
              <w:lastRenderedPageBreak/>
              <w:t>результатов, приводить данные контроля качества образования по всем видам результатов/ целевых ориентиров (предметные, метапредметные и личностные),</w:t>
            </w:r>
            <w:r>
              <w:rPr>
                <w:rFonts w:ascii="Times New Roman" w:eastAsia="MS Mincho" w:hAnsi="Times New Roman"/>
                <w:b/>
                <w:spacing w:val="-2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>й</w:t>
            </w:r>
            <w:r>
              <w:rPr>
                <w:rFonts w:ascii="Times New Roman" w:hAnsi="Times New Roman"/>
              </w:rPr>
              <w:t>.</w:t>
            </w:r>
          </w:p>
          <w:p w14:paraId="67D25BE3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Уместны результаты комплексных контрольных работ </w:t>
            </w:r>
            <w:r>
              <w:rPr>
                <w:rFonts w:ascii="Times New Roman" w:hAnsi="Times New Roman"/>
                <w:highlight w:val="white"/>
              </w:rPr>
              <w:t xml:space="preserve">(при их наличии), </w:t>
            </w:r>
            <w:r>
              <w:rPr>
                <w:rFonts w:ascii="Times New Roman" w:hAnsi="Times New Roman"/>
              </w:rPr>
              <w:t>психолого-педагогических и социальных исследований, педагогического наблюдения.</w:t>
            </w:r>
          </w:p>
          <w:p w14:paraId="0C1BFCAB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аналитических и диагностических компетенций педагога.</w:t>
            </w:r>
          </w:p>
          <w:p w14:paraId="28B8E07F" w14:textId="0D7810D3" w:rsidR="000C2C77" w:rsidRDefault="0000000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Обращаем внимание, что экспертиза 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>результатов освоения адаптированных образовательных программ обучающимися с умственной отсталостью (интеллектуальными нарушениями) и тяжелыми множественными нарушениями развития по итогам мониторингов, проводимых аттестуемым и/или организацией</w:t>
            </w:r>
            <w:r w:rsidR="006B1AC6"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 xml:space="preserve">должна </w:t>
            </w:r>
            <w:r>
              <w:rPr>
                <w:rFonts w:ascii="Times New Roman" w:eastAsia="Times New Roman" w:hAnsi="Times New Roman"/>
              </w:rPr>
              <w:t>учитывать психофизические особенности данных нозологических групп.</w:t>
            </w:r>
          </w:p>
          <w:p w14:paraId="578940B3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04F567D1" w14:textId="77777777">
        <w:tc>
          <w:tcPr>
            <w:tcW w:w="5813" w:type="dxa"/>
            <w:noWrap/>
          </w:tcPr>
          <w:p w14:paraId="2F27E406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 xml:space="preserve">2 – представлены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 xml:space="preserve">стабильные положительные результаты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положительная динамика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освоения </w:t>
            </w:r>
            <w:r>
              <w:rPr>
                <w:rFonts w:ascii="Times New Roman" w:eastAsia="Times New Roman" w:hAnsi="Times New Roman"/>
                <w:spacing w:val="-2"/>
              </w:rPr>
              <w:t>обучающимися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 xml:space="preserve"> с ОВЗ  адаптированных образовательных программ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 достижения предметных, метапредметных и личностных результатов, 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й по итогам мониторингов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за 5 лет,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описаны и/или указаны методики диагностирования предметных, метапредметных и личностных результатов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,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; показатели и критерии мониторинга (диагностики) в основном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соответствуют заявленным теме (направлению), цели и задачам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профессиональной деятельности.</w:t>
            </w:r>
          </w:p>
          <w:p w14:paraId="2863820A" w14:textId="77777777" w:rsidR="000C2C77" w:rsidRDefault="000C2C77">
            <w:pPr>
              <w:spacing w:after="0" w:line="240" w:lineRule="auto"/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noWrap/>
          </w:tcPr>
          <w:p w14:paraId="0C807488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результаты за 5 и более лет во всей их совокупности согласно требованиям ФГОС ОО. </w:t>
            </w:r>
          </w:p>
          <w:p w14:paraId="3703300B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 предоставить </w:t>
            </w:r>
            <w:r>
              <w:rPr>
                <w:rFonts w:ascii="Times New Roman" w:hAnsi="Times New Roman"/>
                <w:b/>
              </w:rPr>
              <w:t>данные о стабильности положительных результатов</w:t>
            </w:r>
            <w:r>
              <w:rPr>
                <w:rFonts w:ascii="Times New Roman" w:hAnsi="Times New Roman"/>
              </w:rPr>
              <w:t xml:space="preserve"> обучающихся с ОВЗ.</w:t>
            </w:r>
          </w:p>
          <w:p w14:paraId="1056D709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6E844138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Важно также указание методик диагностирования результатов.</w:t>
            </w:r>
          </w:p>
        </w:tc>
        <w:tc>
          <w:tcPr>
            <w:tcW w:w="4111" w:type="dxa"/>
            <w:vMerge/>
            <w:noWrap/>
          </w:tcPr>
          <w:p w14:paraId="62C6F016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4C057A77" w14:textId="77777777">
        <w:tc>
          <w:tcPr>
            <w:tcW w:w="5813" w:type="dxa"/>
            <w:noWrap/>
          </w:tcPr>
          <w:p w14:paraId="559C7F03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1 – представлены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стабильные положительные результаты развития обучающихся с ОВЗ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по итогам мониторингов или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положительная динамика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освоения обучающимися </w:t>
            </w:r>
            <w:r>
              <w:rPr>
                <w:rFonts w:ascii="Times New Roman" w:eastAsia="Times New Roman" w:hAnsi="Times New Roman"/>
                <w:spacing w:val="-2"/>
              </w:rPr>
              <w:t>с ОВЗ адаптированных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образовательных программ и достижения предметных, метапредметных и личностных результатов,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й по итогам мониторингов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за 3 года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, описаны или указаны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етодики диагностирования предметных, метапредметных и личностных результатов,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результатов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highlight w:val="white"/>
                <w:lang w:eastAsia="ru-RU"/>
              </w:rPr>
              <w:t>коррекционно-развивающей работы, формирования жизненных компетенци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й ; показатели и критерии мониторинга (диагностики) частично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соответствуют заявленным теме, цели и задачам профессиональной деятельности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.</w:t>
            </w:r>
          </w:p>
        </w:tc>
        <w:tc>
          <w:tcPr>
            <w:tcW w:w="5386" w:type="dxa"/>
            <w:noWrap/>
          </w:tcPr>
          <w:p w14:paraId="6FC177DE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допустимый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результаты за 3 и более лет во всей их совокупности согласно требованиям ФГОС ОО. </w:t>
            </w:r>
          </w:p>
          <w:p w14:paraId="6C20816C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 предоставить </w:t>
            </w:r>
            <w:r>
              <w:rPr>
                <w:rFonts w:ascii="Times New Roman" w:hAnsi="Times New Roman"/>
                <w:b/>
              </w:rPr>
              <w:t>данные о стабильности положительных результатов</w:t>
            </w:r>
            <w:r>
              <w:rPr>
                <w:rFonts w:ascii="Times New Roman" w:hAnsi="Times New Roman"/>
              </w:rPr>
              <w:t xml:space="preserve"> обучающихся с ОВЗ.</w:t>
            </w:r>
          </w:p>
          <w:p w14:paraId="3611FD27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этом приоритетным в перечне результатов являются те, что обозначены в качестве цели профессиональной деятельности.</w:t>
            </w:r>
          </w:p>
          <w:p w14:paraId="6B2990D0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Важно также указание методик диагностирования результатов.</w:t>
            </w:r>
          </w:p>
        </w:tc>
        <w:tc>
          <w:tcPr>
            <w:tcW w:w="4111" w:type="dxa"/>
            <w:vMerge/>
            <w:noWrap/>
          </w:tcPr>
          <w:p w14:paraId="34A57EF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3B1A652C" w14:textId="77777777">
        <w:tc>
          <w:tcPr>
            <w:tcW w:w="5813" w:type="dxa"/>
            <w:noWrap/>
          </w:tcPr>
          <w:p w14:paraId="0937F6CF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pacing w:val="-2"/>
                <w:lang w:eastAsia="ru-RU"/>
              </w:rPr>
              <w:t>0 – отсутствуют результаты достижения учащимися предметных, метапредметных и личностных результатов и/или не описаны показатели и критерии мониторинга (диагностики), и/или показатели и критерии мониторинга не соответствуют поставленным целям и задачам по теме (направлению) профессиональной деятельности.</w:t>
            </w:r>
          </w:p>
        </w:tc>
        <w:tc>
          <w:tcPr>
            <w:tcW w:w="5386" w:type="dxa"/>
            <w:noWrap/>
          </w:tcPr>
          <w:p w14:paraId="430412EE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недопустимый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0E5702F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4805C7D" w14:textId="77777777">
        <w:tc>
          <w:tcPr>
            <w:tcW w:w="15310" w:type="dxa"/>
            <w:gridSpan w:val="3"/>
            <w:noWrap/>
          </w:tcPr>
          <w:p w14:paraId="7EA82AD6" w14:textId="2084CA15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2.2.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ab/>
              <w:t xml:space="preserve"> Достижение обучающимися с ограниченными возможностями здоровья стабильных положительных результатов освоения адаптированных образовательных программ по итогам мониторинга системы образования, проводимого в порядке, установленном Правительством Российской Федерации, а также по итогам внешних процедур оценки, организуемых официальными государственными учреждениями (федеральными, региональными, муниципальными)</w:t>
            </w:r>
          </w:p>
        </w:tc>
      </w:tr>
      <w:tr w:rsidR="000C2C77" w14:paraId="41BC61FA" w14:textId="77777777">
        <w:tc>
          <w:tcPr>
            <w:tcW w:w="5813" w:type="dxa"/>
            <w:noWrap/>
          </w:tcPr>
          <w:p w14:paraId="1B68EDEC" w14:textId="21494F6A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– достижение обучающимися с ОВЗ стабильных положительных результатов освоения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 xml:space="preserve">адаптированных 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образовательных программ по итогам внешней экспертизы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за последние 5 лет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не ниже средних показателей по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РФ и/или региону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не менее 2-х экспертиз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>).</w:t>
            </w:r>
          </w:p>
        </w:tc>
        <w:tc>
          <w:tcPr>
            <w:tcW w:w="5386" w:type="dxa"/>
            <w:noWrap/>
          </w:tcPr>
          <w:p w14:paraId="237C274A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результаты за 5 и более лет и подтверждает сравнительными данными по </w:t>
            </w:r>
            <w:r>
              <w:rPr>
                <w:rFonts w:ascii="Times New Roman" w:hAnsi="Times New Roman"/>
                <w:b/>
              </w:rPr>
              <w:t>РФ и региону</w:t>
            </w:r>
            <w:r>
              <w:rPr>
                <w:rFonts w:ascii="Times New Roman" w:hAnsi="Times New Roman"/>
              </w:rPr>
              <w:t>.</w:t>
            </w:r>
          </w:p>
          <w:p w14:paraId="6CFC1055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1D0B6D8A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5A7606E5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7CF36F22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результаты, представленные молодым специалистом за 3 года, не ниже средних по муниципалитету, эксперт может оценить их 2 баллами.</w:t>
            </w:r>
          </w:p>
          <w:p w14:paraId="21FB536E" w14:textId="6FFE27BD" w:rsidR="000C2C77" w:rsidRDefault="00000000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</w:rPr>
              <w:t xml:space="preserve">Обращаем внимание, что экспертиза 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ru-RU"/>
              </w:rPr>
              <w:t xml:space="preserve">достижения обучающимися с умственной отсталостью (интеллектуальными нарушениями) и тяжелыми множественными нарушениями развития стабильных положительных результатов освоения адаптированных образовательных программ должна </w:t>
            </w:r>
            <w:r>
              <w:rPr>
                <w:rFonts w:ascii="Times New Roman" w:eastAsia="Times New Roman" w:hAnsi="Times New Roman"/>
              </w:rPr>
              <w:t>учитывать психофизические особенности данных нозологических групп</w:t>
            </w:r>
            <w:r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0C2C77" w14:paraId="341CFB2E" w14:textId="77777777">
        <w:tc>
          <w:tcPr>
            <w:tcW w:w="5813" w:type="dxa"/>
            <w:noWrap/>
          </w:tcPr>
          <w:p w14:paraId="73078471" w14:textId="14784970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– достижение обучающимися с ОВЗ стабильных положительных результатов освоения </w:t>
            </w:r>
            <w:r>
              <w:rPr>
                <w:rFonts w:ascii="Times New Roman" w:eastAsia="Times New Roman" w:hAnsi="Times New Roman"/>
                <w:spacing w:val="-2"/>
                <w:highlight w:val="white"/>
              </w:rPr>
              <w:t>адаптированных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образовательных программ по итогам внешней экспертизы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за последние 5 лет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 не ниже средних показателей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highlight w:val="white"/>
                <w:lang w:eastAsia="ru-RU"/>
              </w:rPr>
              <w:t>по муниципалитету (не менее 2-х экспертиз).</w:t>
            </w:r>
          </w:p>
        </w:tc>
        <w:tc>
          <w:tcPr>
            <w:tcW w:w="5386" w:type="dxa"/>
            <w:noWrap/>
          </w:tcPr>
          <w:p w14:paraId="0270CDFA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результаты за 5 и более лет и подтверждает сравнительными данными по </w:t>
            </w:r>
            <w:r>
              <w:rPr>
                <w:rFonts w:ascii="Times New Roman" w:hAnsi="Times New Roman"/>
                <w:b/>
              </w:rPr>
              <w:t>муниципалитету</w:t>
            </w:r>
            <w:r>
              <w:rPr>
                <w:rFonts w:ascii="Times New Roman" w:hAnsi="Times New Roman"/>
              </w:rPr>
              <w:t>.</w:t>
            </w:r>
          </w:p>
          <w:p w14:paraId="3C9AAB17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14A25ED6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2E0762CB" w14:textId="77777777">
        <w:tc>
          <w:tcPr>
            <w:tcW w:w="5813" w:type="dxa"/>
            <w:noWrap/>
          </w:tcPr>
          <w:p w14:paraId="56DCD978" w14:textId="65A5FC71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highlight w:val="white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highlight w:val="white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 – достижение обучающимися </w:t>
            </w:r>
            <w:r>
              <w:rPr>
                <w:rFonts w:ascii="Times New Roman" w:eastAsia="Times New Roman" w:hAnsi="Times New Roman"/>
                <w:spacing w:val="-2"/>
                <w:highlight w:val="white"/>
                <w:lang w:eastAsia="ru-RU"/>
              </w:rPr>
              <w:t xml:space="preserve">с ОВЗ 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стабильных положительных результатов освоения адаптированных образовательных программ по итогам внешней экспертизы </w:t>
            </w:r>
            <w:r>
              <w:rPr>
                <w:rFonts w:ascii="Times New Roman" w:eastAsia="MS Mincho" w:hAnsi="Times New Roman"/>
                <w:b/>
                <w:bCs/>
                <w:spacing w:val="-2"/>
                <w:highlight w:val="white"/>
                <w:lang w:eastAsia="ru-RU"/>
              </w:rPr>
              <w:t>за последние 3 года</w:t>
            </w:r>
            <w:r>
              <w:rPr>
                <w:rFonts w:ascii="Times New Roman" w:eastAsia="MS Mincho" w:hAnsi="Times New Roman"/>
                <w:spacing w:val="-2"/>
                <w:highlight w:val="white"/>
                <w:lang w:eastAsia="ru-RU"/>
              </w:rPr>
              <w:t xml:space="preserve"> не ниже средних показателей </w:t>
            </w:r>
            <w:r>
              <w:rPr>
                <w:rFonts w:ascii="Times New Roman" w:eastAsia="MS Mincho" w:hAnsi="Times New Roman"/>
                <w:b/>
                <w:bCs/>
                <w:spacing w:val="-2"/>
                <w:highlight w:val="white"/>
                <w:lang w:eastAsia="ru-RU"/>
              </w:rPr>
              <w:t>по организации (не менее 2-х экспертиз).</w:t>
            </w:r>
          </w:p>
          <w:p w14:paraId="718FAE8D" w14:textId="77777777" w:rsidR="000C2C77" w:rsidRDefault="000C2C77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86" w:type="dxa"/>
            <w:noWrap/>
          </w:tcPr>
          <w:p w14:paraId="30284EE2" w14:textId="2BD26214" w:rsidR="000C2C77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результаты за 3 года и подтверждает сравнительными данными по </w:t>
            </w:r>
            <w:r>
              <w:rPr>
                <w:rFonts w:ascii="Times New Roman" w:hAnsi="Times New Roman"/>
                <w:b/>
              </w:rPr>
              <w:t>образовательной организации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Merge/>
            <w:noWrap/>
          </w:tcPr>
          <w:p w14:paraId="15671117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79B92ED" w14:textId="77777777">
        <w:tc>
          <w:tcPr>
            <w:tcW w:w="5813" w:type="dxa"/>
            <w:noWrap/>
          </w:tcPr>
          <w:p w14:paraId="6C65CB80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– отсутствуют результаты внешней экспертизы и/или они ниже средних показателей по муниципалитету и/или образовательной организации.</w:t>
            </w:r>
          </w:p>
        </w:tc>
        <w:tc>
          <w:tcPr>
            <w:tcW w:w="5386" w:type="dxa"/>
            <w:noWrap/>
          </w:tcPr>
          <w:p w14:paraId="183CF1D3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недопустимый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7515FD19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1627018" w14:textId="77777777">
        <w:tc>
          <w:tcPr>
            <w:tcW w:w="15310" w:type="dxa"/>
            <w:gridSpan w:val="3"/>
            <w:noWrap/>
          </w:tcPr>
          <w:p w14:paraId="56608F33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4"/>
                <w:szCs w:val="24"/>
                <w:lang w:eastAsia="ru-RU"/>
              </w:rPr>
              <w:tab/>
              <w:t xml:space="preserve"> Участие обучающихся с ограниченными возможностями здоровья в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</w:tr>
      <w:tr w:rsidR="000C2C77" w14:paraId="55AC66BF" w14:textId="77777777">
        <w:tc>
          <w:tcPr>
            <w:tcW w:w="5813" w:type="dxa"/>
            <w:noWrap/>
          </w:tcPr>
          <w:p w14:paraId="48731705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ежегодное участие  обучающихся с ОВЗ  в 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на региональном (и выше) уровне 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наличие обучающихся-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победителей 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или призеров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не ниже регионального уровня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 представлены подтверждающие документы (копии дипломов, сертификатов)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3"/>
                <w:szCs w:val="23"/>
                <w:lang w:eastAsia="ru-RU"/>
              </w:rPr>
              <w:t>за период 5 лет.</w:t>
            </w:r>
          </w:p>
        </w:tc>
        <w:tc>
          <w:tcPr>
            <w:tcW w:w="5386" w:type="dxa"/>
            <w:noWrap/>
          </w:tcPr>
          <w:p w14:paraId="0246ED8B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результаты </w:t>
            </w:r>
            <w:r>
              <w:rPr>
                <w:rFonts w:ascii="Times New Roman" w:hAnsi="Times New Roman"/>
                <w:b/>
              </w:rPr>
              <w:t>массового и результативного участия</w:t>
            </w:r>
            <w:r>
              <w:rPr>
                <w:rFonts w:ascii="Times New Roman" w:hAnsi="Times New Roman"/>
              </w:rPr>
              <w:t xml:space="preserve"> обучающихся с ОВЗ за 5 и более лет </w:t>
            </w:r>
            <w:r>
              <w:rPr>
                <w:rFonts w:ascii="Times New Roman" w:hAnsi="Times New Roman"/>
                <w:b/>
              </w:rPr>
              <w:t xml:space="preserve">на региональном </w:t>
            </w:r>
            <w:r>
              <w:rPr>
                <w:rFonts w:ascii="Times New Roman" w:hAnsi="Times New Roman"/>
              </w:rPr>
              <w:t>и выше уровнях.</w:t>
            </w:r>
          </w:p>
          <w:p w14:paraId="76138EFC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6761612B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1DD996B3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3F770FF8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результаты обучающихся, представленные молодым специалистом </w:t>
            </w:r>
            <w:r>
              <w:rPr>
                <w:rFonts w:ascii="Times New Roman" w:hAnsi="Times New Roman"/>
              </w:rPr>
              <w:lastRenderedPageBreak/>
              <w:t>за 3 года, подтверждают массовость участия и включают результативность на муниципальном и выше уровне, эксперт может оценить их 2 баллами.</w:t>
            </w:r>
          </w:p>
        </w:tc>
      </w:tr>
      <w:tr w:rsidR="000C2C77" w14:paraId="4487207A" w14:textId="77777777">
        <w:tc>
          <w:tcPr>
            <w:tcW w:w="5813" w:type="dxa"/>
            <w:noWrap/>
          </w:tcPr>
          <w:p w14:paraId="51EE9C6E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– ежегодное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участие 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обучающихся с ОВЗ в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 xml:space="preserve">на региональном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>и/или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 xml:space="preserve"> наличие обучающихся-победителей 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и/или призеров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на муниципальном уровне</w:t>
            </w:r>
            <w:r>
              <w:rPr>
                <w:rFonts w:ascii="Times New Roman" w:eastAsia="MS Mincho" w:hAnsi="Times New Roman"/>
                <w:spacing w:val="-2"/>
                <w:lang w:eastAsia="ru-RU"/>
              </w:rPr>
              <w:t>;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 xml:space="preserve"> представлены подтверждающие документы (копии дипломов, сертификатов) 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3"/>
                <w:szCs w:val="23"/>
                <w:lang w:eastAsia="ru-RU"/>
              </w:rPr>
              <w:t>за период 5 лет</w:t>
            </w:r>
            <w:r>
              <w:rPr>
                <w:rFonts w:ascii="Times New Roman" w:eastAsia="MS Mincho" w:hAnsi="Times New Roman"/>
                <w:spacing w:val="-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386" w:type="dxa"/>
            <w:noWrap/>
          </w:tcPr>
          <w:p w14:paraId="49F40925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результаты </w:t>
            </w:r>
            <w:r>
              <w:rPr>
                <w:rFonts w:ascii="Times New Roman" w:hAnsi="Times New Roman"/>
                <w:b/>
              </w:rPr>
              <w:t>массового и результативного участия</w:t>
            </w:r>
            <w:r>
              <w:rPr>
                <w:rFonts w:ascii="Times New Roman" w:hAnsi="Times New Roman"/>
              </w:rPr>
              <w:t xml:space="preserve"> обучающихся с ОВЗ за 5 и более лет </w:t>
            </w:r>
            <w:r>
              <w:rPr>
                <w:rFonts w:ascii="Times New Roman" w:hAnsi="Times New Roman"/>
                <w:b/>
              </w:rPr>
              <w:t xml:space="preserve">на муниципальном </w:t>
            </w:r>
            <w:r>
              <w:rPr>
                <w:rFonts w:ascii="Times New Roman" w:hAnsi="Times New Roman"/>
              </w:rPr>
              <w:t>и выше уровнях.</w:t>
            </w:r>
          </w:p>
          <w:p w14:paraId="320F9A79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1BA5D91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8D9ED8B" w14:textId="77777777">
        <w:tc>
          <w:tcPr>
            <w:tcW w:w="5813" w:type="dxa"/>
            <w:noWrap/>
          </w:tcPr>
          <w:p w14:paraId="0EF5B43A" w14:textId="77777777" w:rsidR="000C2C77" w:rsidRDefault="00000000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– наличие обучающихся с ОВЗ, участвующих в научных (интеллектуальных), творческих, спортивных конкурсах, фестивалях, соревнованиях по направлению профессиональной деятельности аттестуемого на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муниципальном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(и выше) уровне и наличие обучающихся-победителей 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и/или призеров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на уровне ОО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; представлены подтверждающие документы (копии дипломов, сертификатов)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не менее чем за 3 года.</w:t>
            </w:r>
          </w:p>
        </w:tc>
        <w:tc>
          <w:tcPr>
            <w:tcW w:w="5386" w:type="dxa"/>
            <w:noWrap/>
          </w:tcPr>
          <w:p w14:paraId="030FC8A0" w14:textId="73CD7D7D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результаты </w:t>
            </w:r>
            <w:r>
              <w:rPr>
                <w:rFonts w:ascii="Times New Roman" w:hAnsi="Times New Roman"/>
                <w:b/>
              </w:rPr>
              <w:t>массового и результативного участия</w:t>
            </w:r>
            <w:r>
              <w:rPr>
                <w:rFonts w:ascii="Times New Roman" w:hAnsi="Times New Roman"/>
              </w:rPr>
              <w:t xml:space="preserve"> обучающихся с ОВЗ за 3 года и более лет </w:t>
            </w:r>
            <w:r>
              <w:rPr>
                <w:rFonts w:ascii="Times New Roman" w:hAnsi="Times New Roman"/>
                <w:b/>
              </w:rPr>
              <w:t>на муниципальном и институциональном</w:t>
            </w:r>
            <w:r>
              <w:rPr>
                <w:rFonts w:ascii="Times New Roman" w:hAnsi="Times New Roman"/>
              </w:rPr>
              <w:t xml:space="preserve"> уровнях.</w:t>
            </w:r>
          </w:p>
          <w:p w14:paraId="0F905468" w14:textId="77777777" w:rsidR="000C2C77" w:rsidRDefault="000C2C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  <w:noWrap/>
          </w:tcPr>
          <w:p w14:paraId="2F02C8B1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91687D6" w14:textId="77777777">
        <w:tc>
          <w:tcPr>
            <w:tcW w:w="5813" w:type="dxa"/>
            <w:noWrap/>
          </w:tcPr>
          <w:p w14:paraId="7B7AACA8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– отсутствуют обучающиеся-участники,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 xml:space="preserve"> обучающиеся-победители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и/или </w:t>
            </w:r>
            <w:r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ru-RU"/>
              </w:rPr>
              <w:t>призеры в научных (интеллектуальных), творческих, спортивных конкурсах, фестивалях, соревнованиях по направлению профессиональной деятельности аттестуемого.</w:t>
            </w:r>
          </w:p>
        </w:tc>
        <w:tc>
          <w:tcPr>
            <w:tcW w:w="5386" w:type="dxa"/>
            <w:noWrap/>
          </w:tcPr>
          <w:p w14:paraId="2C3EADF5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недопустимый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7BA44C78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0346FD14" w14:textId="77777777">
        <w:tc>
          <w:tcPr>
            <w:tcW w:w="15310" w:type="dxa"/>
            <w:gridSpan w:val="3"/>
            <w:noWrap/>
          </w:tcPr>
          <w:p w14:paraId="2065FA7B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  <w:lang w:eastAsia="ru-RU"/>
              </w:rPr>
              <w:t>Непрерывный профессиональный рост</w:t>
            </w:r>
          </w:p>
        </w:tc>
      </w:tr>
      <w:tr w:rsidR="000C2C77" w14:paraId="051EBF0F" w14:textId="77777777">
        <w:tc>
          <w:tcPr>
            <w:tcW w:w="15310" w:type="dxa"/>
            <w:gridSpan w:val="3"/>
            <w:noWrap/>
          </w:tcPr>
          <w:p w14:paraId="5567AB2D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  <w:tab/>
              <w:t>Активное самообразование и темп повышения квалификации</w:t>
            </w:r>
          </w:p>
        </w:tc>
      </w:tr>
      <w:tr w:rsidR="000C2C77" w14:paraId="1283253E" w14:textId="77777777">
        <w:tc>
          <w:tcPr>
            <w:tcW w:w="5813" w:type="dxa"/>
            <w:noWrap/>
          </w:tcPr>
          <w:p w14:paraId="07946789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3 – представлены документы, подтверждающие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активное повышение квалификации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(за предшествующие 3 года, суммарным объемом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не менее 108 часов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, в т.ч. по дополнительным профессиональным программам повышения квалификации, входящим в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Федеральный реестр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дополнительных профессиональных программ)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по теме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(направлению) профессиональной деятельности (или проблемы профессионального проекта) и/или переподготовку в соответствии с должностью аттестуемого.</w:t>
            </w:r>
          </w:p>
        </w:tc>
        <w:tc>
          <w:tcPr>
            <w:tcW w:w="5386" w:type="dxa"/>
            <w:noWrap/>
          </w:tcPr>
          <w:p w14:paraId="6354B860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документы о повышении квалификации по программам, включенным в федеральный реестр ДПО </w:t>
            </w:r>
          </w:p>
          <w:p w14:paraId="44323143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hyperlink r:id="rId7" w:tooltip="https://dppo.apkpro.ru/registry/" w:history="1">
              <w:r>
                <w:rPr>
                  <w:rFonts w:ascii="Times New Roman" w:eastAsia="MS Mincho" w:hAnsi="Times New Roman"/>
                  <w:b/>
                  <w:color w:val="0000FF"/>
                  <w:spacing w:val="-2"/>
                  <w:sz w:val="24"/>
                  <w:szCs w:val="24"/>
                  <w:u w:val="single"/>
                </w:rPr>
                <w:t>https://dppo.apkpro.ru/registry/</w:t>
              </w:r>
            </w:hyperlink>
          </w:p>
          <w:p w14:paraId="5498B0E1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также в государственных организациях (муниципальных, региональных, федеральных) объемом не менее 108 часов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за предшествующие 3 года</w:t>
            </w:r>
            <w:r>
              <w:rPr>
                <w:rFonts w:ascii="Times New Roman" w:hAnsi="Times New Roman"/>
              </w:rPr>
              <w:t xml:space="preserve"> и по теме профессиональной деятельности.</w:t>
            </w:r>
          </w:p>
        </w:tc>
        <w:tc>
          <w:tcPr>
            <w:tcW w:w="4111" w:type="dxa"/>
            <w:vMerge w:val="restart"/>
            <w:noWrap/>
          </w:tcPr>
          <w:p w14:paraId="00C683E7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5ABEF86D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6B4D60B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908F2EC" w14:textId="77777777">
        <w:tc>
          <w:tcPr>
            <w:tcW w:w="5813" w:type="dxa"/>
            <w:noWrap/>
          </w:tcPr>
          <w:p w14:paraId="4C38852D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не менее 72 часов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) по теме (направлению) профессиональной деятельности (или проблемы профессионального проекта) и/или переподготовку в соответствии с должностью аттестуемого в федеральных, государственных, муниципальных образовательных организациях.</w:t>
            </w:r>
          </w:p>
        </w:tc>
        <w:tc>
          <w:tcPr>
            <w:tcW w:w="5386" w:type="dxa"/>
            <w:noWrap/>
          </w:tcPr>
          <w:p w14:paraId="2F59FE65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документы о повышении квалификации по программам, реализуемых в государственных организациях (муниципальных, региональных, федеральных)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за предшествующие 3 года</w:t>
            </w:r>
            <w:r>
              <w:rPr>
                <w:rFonts w:ascii="Times New Roman" w:hAnsi="Times New Roman"/>
              </w:rPr>
              <w:t xml:space="preserve"> объемом не менее 72 часов и по теме профессиональной деятельности.</w:t>
            </w:r>
          </w:p>
          <w:p w14:paraId="2A812383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373C229F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3D9A4795" w14:textId="77777777">
        <w:tc>
          <w:tcPr>
            <w:tcW w:w="5813" w:type="dxa"/>
            <w:noWrap/>
          </w:tcPr>
          <w:p w14:paraId="075C1451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>не менее 36 часов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) по теме (направлению) профессиональной деятельности и/или переподготовку в соответствии с должностью аттестуемого в федеральных, государственных, муниципальных образовательных организациях.</w:t>
            </w:r>
          </w:p>
        </w:tc>
        <w:tc>
          <w:tcPr>
            <w:tcW w:w="5386" w:type="dxa"/>
            <w:noWrap/>
          </w:tcPr>
          <w:p w14:paraId="72840CF6" w14:textId="77777777" w:rsidR="000C2C77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документы о повышении квалификации по программам, реализуемых в государственных организациях (муниципальных, региональных, федеральных)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за предшествующие 3 года</w:t>
            </w:r>
            <w:r>
              <w:rPr>
                <w:rFonts w:ascii="Times New Roman" w:hAnsi="Times New Roman"/>
              </w:rPr>
              <w:t xml:space="preserve"> объемом не менее 36 часов и по теме профессиональной деятельности.</w:t>
            </w:r>
          </w:p>
        </w:tc>
        <w:tc>
          <w:tcPr>
            <w:tcW w:w="4111" w:type="dxa"/>
            <w:vMerge/>
            <w:noWrap/>
          </w:tcPr>
          <w:p w14:paraId="4EF239A5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</w:p>
        </w:tc>
      </w:tr>
      <w:tr w:rsidR="000C2C77" w14:paraId="5184BC13" w14:textId="77777777">
        <w:tc>
          <w:tcPr>
            <w:tcW w:w="5813" w:type="dxa"/>
            <w:noWrap/>
          </w:tcPr>
          <w:p w14:paraId="62B8F465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отсутствуют данные о самообразовании и повышении квалификации, или представленные данные не соответствуют теме (направлению) профессиональной деятельности, которую заявляет аттестуемый в разделе 1.1.</w:t>
            </w:r>
          </w:p>
        </w:tc>
        <w:tc>
          <w:tcPr>
            <w:tcW w:w="5386" w:type="dxa"/>
            <w:noWrap/>
          </w:tcPr>
          <w:p w14:paraId="6C84BBA7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недопустимый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3B1FE443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09A2A14F" w14:textId="77777777">
        <w:tc>
          <w:tcPr>
            <w:tcW w:w="15310" w:type="dxa"/>
            <w:gridSpan w:val="3"/>
            <w:noWrap/>
          </w:tcPr>
          <w:p w14:paraId="6C3007A8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Транслирование в педагогических коллективах практических результатов, опыта инновационной 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</w:tc>
      </w:tr>
      <w:tr w:rsidR="000C2C77" w14:paraId="29DCBDBC" w14:textId="77777777">
        <w:tc>
          <w:tcPr>
            <w:tcW w:w="5813" w:type="dxa"/>
            <w:noWrap/>
          </w:tcPr>
          <w:p w14:paraId="3F130F1E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– за период 5 лет представлены </w:t>
            </w:r>
            <w:r>
              <w:rPr>
                <w:rFonts w:ascii="Times New Roman" w:hAnsi="Times New Roman"/>
                <w:b/>
              </w:rPr>
              <w:t xml:space="preserve">публикации (не менее четырёх) </w:t>
            </w:r>
            <w:r>
              <w:rPr>
                <w:rFonts w:ascii="Times New Roman" w:hAnsi="Times New Roman"/>
              </w:rPr>
              <w:t xml:space="preserve">в официальных рецензируемых изданиях, на </w:t>
            </w:r>
            <w:r>
              <w:rPr>
                <w:rFonts w:ascii="Times New Roman" w:hAnsi="Times New Roman"/>
                <w:sz w:val="24"/>
                <w:szCs w:val="24"/>
              </w:rPr>
              <w:t>веб-сайтах, имеющих свидетельство о регистрации СМИ,</w:t>
            </w:r>
            <w:r>
              <w:rPr>
                <w:rFonts w:ascii="Times New Roman" w:hAnsi="Times New Roman"/>
              </w:rPr>
              <w:t xml:space="preserve"> и/или </w:t>
            </w:r>
            <w:r>
              <w:rPr>
                <w:rFonts w:ascii="Times New Roman" w:hAnsi="Times New Roman"/>
                <w:b/>
              </w:rPr>
              <w:t>выступления (не менее четырёх)</w:t>
            </w:r>
            <w:r>
              <w:rPr>
                <w:rFonts w:ascii="Times New Roman" w:hAnsi="Times New Roman"/>
              </w:rPr>
              <w:t xml:space="preserve">, описывающие опыт и результаты </w:t>
            </w:r>
            <w:r>
              <w:rPr>
                <w:rFonts w:ascii="Times New Roman" w:hAnsi="Times New Roman"/>
                <w:b/>
              </w:rPr>
              <w:t>инновационной деятельности</w:t>
            </w:r>
            <w:r>
              <w:rPr>
                <w:rFonts w:ascii="Times New Roman" w:hAnsi="Times New Roman"/>
              </w:rPr>
              <w:t xml:space="preserve">, активного участия в работе методических объединений на мероприятиях </w:t>
            </w:r>
            <w:r>
              <w:rPr>
                <w:rFonts w:ascii="Times New Roman" w:hAnsi="Times New Roman"/>
                <w:b/>
              </w:rPr>
              <w:t>регионального (и выше) уровня</w:t>
            </w:r>
            <w:r>
              <w:rPr>
                <w:rFonts w:ascii="Times New Roman" w:hAnsi="Times New Roman"/>
              </w:rPr>
              <w:t>, имеются подтверждающие документы.</w:t>
            </w:r>
          </w:p>
        </w:tc>
        <w:tc>
          <w:tcPr>
            <w:tcW w:w="5386" w:type="dxa"/>
            <w:noWrap/>
          </w:tcPr>
          <w:p w14:paraId="5937CD4F" w14:textId="77777777" w:rsidR="000C2C77" w:rsidRDefault="00000000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 4-х</w:t>
            </w:r>
            <w:r>
              <w:rPr>
                <w:rFonts w:ascii="Times New Roman" w:hAnsi="Times New Roman"/>
              </w:rPr>
              <w:t xml:space="preserve"> и более публикациях и/или выступлениях на региональном и выше уровнях.</w:t>
            </w:r>
          </w:p>
          <w:p w14:paraId="4CCC409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52D7BCF9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3979728D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Трансляцию опыта </w:t>
            </w:r>
            <w:r>
              <w:rPr>
                <w:rFonts w:ascii="Times New Roman" w:hAnsi="Times New Roman"/>
                <w:b/>
              </w:rPr>
              <w:t>инновационной деятельности</w:t>
            </w:r>
            <w:r>
              <w:rPr>
                <w:rFonts w:ascii="Times New Roman" w:hAnsi="Times New Roman"/>
              </w:rPr>
              <w:t xml:space="preserve"> можно подтвердить следующими документами:</w:t>
            </w:r>
          </w:p>
          <w:p w14:paraId="032C59C0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протоколами заседания </w:t>
            </w:r>
            <w:r>
              <w:rPr>
                <w:rFonts w:ascii="Times New Roman" w:hAnsi="Times New Roman"/>
                <w:b/>
              </w:rPr>
              <w:t xml:space="preserve">ММО </w:t>
            </w:r>
            <w:r>
              <w:rPr>
                <w:rFonts w:ascii="Times New Roman" w:hAnsi="Times New Roman"/>
              </w:rPr>
              <w:t>с маркированием ФИО и темы выступления аттестуемого;</w:t>
            </w:r>
          </w:p>
          <w:p w14:paraId="577BDC03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публикацией с маркированием ФИО и темы текста аттестуемого официальных изданиях, включая электронные; </w:t>
            </w:r>
          </w:p>
          <w:p w14:paraId="45B440F3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 программой конференций, форумов, семинаров и проч. с маркированием ФИО и темы выступления аттестуемого;</w:t>
            </w:r>
          </w:p>
          <w:p w14:paraId="2F2C7D4D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отзывов или рецензией на открытый урок, мастер-класс, выступление на мероприятиях (семинарах, форумах, фестивалях и проч.) муниципального и выше уровней.</w:t>
            </w:r>
          </w:p>
          <w:p w14:paraId="58CFB056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32ACCA61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показатель отражает сформированность коммуникативных компетенций педагога.</w:t>
            </w:r>
          </w:p>
        </w:tc>
      </w:tr>
      <w:tr w:rsidR="000C2C77" w14:paraId="0FEB7BB1" w14:textId="77777777">
        <w:tc>
          <w:tcPr>
            <w:tcW w:w="5813" w:type="dxa"/>
            <w:noWrap/>
          </w:tcPr>
          <w:p w14:paraId="1467AE9D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– в течение 5 лет представлены </w:t>
            </w:r>
            <w:r>
              <w:rPr>
                <w:rFonts w:ascii="Times New Roman" w:hAnsi="Times New Roman"/>
                <w:b/>
              </w:rPr>
              <w:t>публикации (не менее трёх)</w:t>
            </w:r>
            <w:r>
              <w:rPr>
                <w:rFonts w:ascii="Times New Roman" w:hAnsi="Times New Roman"/>
              </w:rPr>
              <w:t xml:space="preserve"> в официальных рецензируемых изданиях, на </w:t>
            </w:r>
            <w:r>
              <w:rPr>
                <w:rFonts w:ascii="Times New Roman" w:hAnsi="Times New Roman"/>
                <w:sz w:val="24"/>
                <w:szCs w:val="24"/>
              </w:rPr>
              <w:t>веб-сайтах, имеющих свидетельство о регистрации СМИ,</w:t>
            </w:r>
            <w:r>
              <w:rPr>
                <w:rFonts w:ascii="Times New Roman" w:hAnsi="Times New Roman"/>
              </w:rPr>
              <w:t xml:space="preserve"> и/или </w:t>
            </w:r>
            <w:r>
              <w:rPr>
                <w:rFonts w:ascii="Times New Roman" w:hAnsi="Times New Roman"/>
                <w:b/>
              </w:rPr>
              <w:t>выступления (не менее трёх)</w:t>
            </w:r>
            <w:r>
              <w:rPr>
                <w:rFonts w:ascii="Times New Roman" w:hAnsi="Times New Roman"/>
              </w:rPr>
              <w:t xml:space="preserve"> на мероприятиях </w:t>
            </w:r>
            <w:r>
              <w:rPr>
                <w:rFonts w:ascii="Times New Roman" w:hAnsi="Times New Roman"/>
                <w:b/>
              </w:rPr>
              <w:t>не ниже регионального уровня</w:t>
            </w:r>
            <w:r>
              <w:rPr>
                <w:rFonts w:ascii="Times New Roman" w:hAnsi="Times New Roman"/>
              </w:rPr>
              <w:t xml:space="preserve"> (в т.ч. в рамках деятельности </w:t>
            </w:r>
            <w:r>
              <w:rPr>
                <w:rFonts w:ascii="Times New Roman" w:hAnsi="Times New Roman"/>
              </w:rPr>
              <w:lastRenderedPageBreak/>
              <w:t>методических объединений), имеются подтверждающие документы.</w:t>
            </w:r>
          </w:p>
        </w:tc>
        <w:tc>
          <w:tcPr>
            <w:tcW w:w="5386" w:type="dxa"/>
            <w:noWrap/>
          </w:tcPr>
          <w:p w14:paraId="68A2844A" w14:textId="77777777" w:rsidR="000C2C77" w:rsidRDefault="00000000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 3-х</w:t>
            </w:r>
            <w:r>
              <w:rPr>
                <w:rFonts w:ascii="Times New Roman" w:hAnsi="Times New Roman"/>
              </w:rPr>
              <w:t xml:space="preserve"> и более публикациях и/или выступлениях на региональном и выше уровнях.</w:t>
            </w:r>
          </w:p>
          <w:p w14:paraId="3DBA011F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23C9CDD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57CE94E" w14:textId="77777777">
        <w:tc>
          <w:tcPr>
            <w:tcW w:w="5813" w:type="dxa"/>
            <w:noWrap/>
          </w:tcPr>
          <w:p w14:paraId="57F4F810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в течение 3-х лет представлены публикации </w:t>
            </w:r>
            <w:r>
              <w:rPr>
                <w:rFonts w:ascii="Times New Roman" w:hAnsi="Times New Roman"/>
                <w:b/>
              </w:rPr>
              <w:t xml:space="preserve">(не менее двух) </w:t>
            </w:r>
            <w:r>
              <w:rPr>
                <w:rFonts w:ascii="Times New Roman" w:hAnsi="Times New Roman"/>
              </w:rPr>
              <w:t xml:space="preserve">в официальных рецензируемых изданиях, на </w:t>
            </w:r>
            <w:r>
              <w:rPr>
                <w:rFonts w:ascii="Times New Roman" w:hAnsi="Times New Roman"/>
                <w:sz w:val="24"/>
                <w:szCs w:val="24"/>
              </w:rPr>
              <w:t>веб-сайтах, имеющих свидетельство о регистрации СМИ,</w:t>
            </w:r>
            <w:r>
              <w:rPr>
                <w:rFonts w:ascii="Times New Roman" w:hAnsi="Times New Roman"/>
              </w:rPr>
              <w:t xml:space="preserve"> и/или </w:t>
            </w:r>
            <w:r>
              <w:rPr>
                <w:rFonts w:ascii="Times New Roman" w:hAnsi="Times New Roman"/>
                <w:b/>
              </w:rPr>
              <w:t>выступления (не менее двух)</w:t>
            </w:r>
            <w:r>
              <w:rPr>
                <w:rFonts w:ascii="Times New Roman" w:hAnsi="Times New Roman"/>
              </w:rPr>
              <w:t xml:space="preserve"> на мероприятиях не ниже муниципального уровня (в т.ч. в рамках деятельности методических объединений), имеются подтверждающие документы.</w:t>
            </w:r>
          </w:p>
        </w:tc>
        <w:tc>
          <w:tcPr>
            <w:tcW w:w="5386" w:type="dxa"/>
            <w:noWrap/>
          </w:tcPr>
          <w:p w14:paraId="6BDD5194" w14:textId="77777777" w:rsidR="000C2C77" w:rsidRDefault="00000000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 2-х</w:t>
            </w:r>
            <w:r>
              <w:rPr>
                <w:rFonts w:ascii="Times New Roman" w:hAnsi="Times New Roman"/>
              </w:rPr>
              <w:t xml:space="preserve"> и более публикациях и/или выступлениях на муниципальном и выше уровнях.</w:t>
            </w:r>
          </w:p>
          <w:p w14:paraId="248F9DD1" w14:textId="77777777" w:rsidR="000C2C77" w:rsidRDefault="000C2C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  <w:noWrap/>
          </w:tcPr>
          <w:p w14:paraId="34A628E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7DF2D6FA" w14:textId="77777777">
        <w:tc>
          <w:tcPr>
            <w:tcW w:w="5813" w:type="dxa"/>
            <w:noWrap/>
          </w:tcPr>
          <w:p w14:paraId="040F540B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отсутствуют документы, подтверждающие трансляцию опыта практических результатов педагогической деятельности.</w:t>
            </w:r>
          </w:p>
          <w:p w14:paraId="5B17E364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noWrap/>
          </w:tcPr>
          <w:p w14:paraId="3E7B526A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нежелательный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1C15733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1E57FC8" w14:textId="77777777">
        <w:tc>
          <w:tcPr>
            <w:tcW w:w="15310" w:type="dxa"/>
            <w:gridSpan w:val="3"/>
            <w:noWrap/>
          </w:tcPr>
          <w:p w14:paraId="682E43A2" w14:textId="77777777" w:rsidR="000C2C77" w:rsidRDefault="00000000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0C2C77" w14:paraId="29001D79" w14:textId="77777777">
        <w:tc>
          <w:tcPr>
            <w:tcW w:w="5813" w:type="dxa"/>
            <w:noWrap/>
          </w:tcPr>
          <w:p w14:paraId="6C640501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–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участие в профессиональных конкурсах Минпросвещения России, конкурсах, реализуемых Академией Минпросвещения России, конкурсах, реализуемых при поддержке Минпросвещения России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или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 xml:space="preserve">результативное участие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в профессиональном конкурсе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не ниже регионального уровня за предшествующие 5 лет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; наличие подтверждающих документов (дипломы, сертификаты участия в профессиональных конкурсах).</w:t>
            </w:r>
          </w:p>
        </w:tc>
        <w:tc>
          <w:tcPr>
            <w:tcW w:w="5386" w:type="dxa"/>
            <w:noWrap/>
          </w:tcPr>
          <w:p w14:paraId="5420E00A" w14:textId="77777777" w:rsidR="000C2C77" w:rsidRDefault="00000000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об участии в конкурсах</w:t>
            </w:r>
            <w:r>
              <w:rPr>
                <w:rFonts w:ascii="Times New Roman" w:hAnsi="Times New Roman"/>
              </w:rPr>
              <w:t xml:space="preserve">, организованных перечисленными организациями, а также результативное участие </w:t>
            </w:r>
            <w:r>
              <w:rPr>
                <w:rFonts w:ascii="Times New Roman" w:hAnsi="Times New Roman"/>
                <w:b/>
              </w:rPr>
              <w:t>на региональном уровне</w:t>
            </w:r>
          </w:p>
          <w:p w14:paraId="0C3FB009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0250F8EE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776A63A7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Рекомендуемые конкурсы:</w:t>
            </w:r>
          </w:p>
          <w:p w14:paraId="477DE96B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«Учитель-дефектолог России года»; «Лучшая инклюзивная школа России»; «Учитель года»; «Воспитатель года»; «Первый учитель», Всероссийская олимпиада «Команда большой страны», «Лучшие учителя» и пр. </w:t>
            </w:r>
          </w:p>
          <w:p w14:paraId="44708011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лучший урок», «Территория профессионального мастерства»; «Золотая медаль Сибирской ярмарки»; «Путь к успеху» и проч.</w:t>
            </w:r>
          </w:p>
          <w:p w14:paraId="2AEDEFFB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051C47EE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6E96FE60" w14:textId="77777777">
        <w:tc>
          <w:tcPr>
            <w:tcW w:w="5813" w:type="dxa"/>
            <w:noWrap/>
          </w:tcPr>
          <w:p w14:paraId="047784A6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2 – участие в профессиональных конкурсах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не ниже регионального уровня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, организованных государственными (муниципальными) учреждениями системы образования, наличие подтверждающих документов (дипломы, грамоты, сертификаты) или результативное участие в профессиональном конкурсе муниципального уровня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за предшествующие 5 лет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.</w:t>
            </w:r>
          </w:p>
          <w:p w14:paraId="78289809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</w:p>
        </w:tc>
        <w:tc>
          <w:tcPr>
            <w:tcW w:w="5386" w:type="dxa"/>
            <w:noWrap/>
          </w:tcPr>
          <w:p w14:paraId="485D9944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подтверждающие документы об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участии в профессиональных конкурсах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не ниже регионального уровня или результативном участии в конкурсах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, организованных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государственными (региональными, муниципальными) учреждениями системы образования.</w:t>
            </w:r>
          </w:p>
        </w:tc>
        <w:tc>
          <w:tcPr>
            <w:tcW w:w="4111" w:type="dxa"/>
            <w:vMerge/>
            <w:noWrap/>
          </w:tcPr>
          <w:p w14:paraId="49CD9341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52038F0" w14:textId="77777777">
        <w:tc>
          <w:tcPr>
            <w:tcW w:w="5813" w:type="dxa"/>
            <w:noWrap/>
          </w:tcPr>
          <w:p w14:paraId="31A999F1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1 – участие в профессиональных конкурсах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муниципального уровня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, организованных государственными (муниципальными) учреждениями системы образования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за предшествующие 3- 5 лет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lastRenderedPageBreak/>
              <w:t>наличие подтверждающих документов (сертификаты участия в профессиональных конкурсах с указанием их статуса).</w:t>
            </w:r>
          </w:p>
          <w:p w14:paraId="52839023" w14:textId="77777777" w:rsidR="000C2C77" w:rsidRDefault="000C2C77">
            <w:pPr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</w:p>
        </w:tc>
        <w:tc>
          <w:tcPr>
            <w:tcW w:w="5386" w:type="dxa"/>
            <w:noWrap/>
          </w:tcPr>
          <w:p w14:paraId="1C3D6389" w14:textId="77777777" w:rsidR="000C2C77" w:rsidRDefault="00000000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об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участии в профессиональных конкурсах</w:t>
            </w:r>
            <w:r>
              <w:rPr>
                <w:rFonts w:ascii="Times New Roman" w:hAnsi="Times New Roman"/>
              </w:rPr>
              <w:t xml:space="preserve"> муниципального уровня,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организованных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lastRenderedPageBreak/>
              <w:t>государственными (муниципальными) учреждениями системы образования.</w:t>
            </w:r>
          </w:p>
          <w:p w14:paraId="7A2049EB" w14:textId="77777777" w:rsidR="000C2C77" w:rsidRDefault="000C2C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  <w:noWrap/>
          </w:tcPr>
          <w:p w14:paraId="43C0C3B1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3CBBB716" w14:textId="77777777">
        <w:tc>
          <w:tcPr>
            <w:tcW w:w="5813" w:type="dxa"/>
            <w:noWrap/>
          </w:tcPr>
          <w:p w14:paraId="50352EA5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spacing w:val="-2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отсутствует опыт участия в профессиональных конкурсах.</w:t>
            </w:r>
          </w:p>
          <w:p w14:paraId="234B5984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noWrap/>
          </w:tcPr>
          <w:p w14:paraId="1CB5F42C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нежелательный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0B64FFF3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0C2C77" w14:paraId="760D5D36" w14:textId="77777777">
        <w:tc>
          <w:tcPr>
            <w:tcW w:w="15310" w:type="dxa"/>
            <w:gridSpan w:val="3"/>
            <w:noWrap/>
          </w:tcPr>
          <w:p w14:paraId="086BAE79" w14:textId="77777777" w:rsidR="000C2C77" w:rsidRDefault="00000000">
            <w:pPr>
              <w:pStyle w:val="a3"/>
              <w:numPr>
                <w:ilvl w:val="1"/>
                <w:numId w:val="5"/>
              </w:numPr>
              <w:tabs>
                <w:tab w:val="left" w:pos="422"/>
              </w:tabs>
              <w:spacing w:after="0" w:line="240" w:lineRule="auto"/>
              <w:ind w:left="0"/>
              <w:rPr>
                <w:rFonts w:ascii="Times New Roman" w:eastAsia="MS Mincho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  <w:t>Общественное признание профессионализма, аттестуемого участниками образовательных отношений</w:t>
            </w:r>
          </w:p>
          <w:p w14:paraId="26110584" w14:textId="77777777" w:rsidR="000C2C77" w:rsidRDefault="000C2C77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0C2C77" w14:paraId="5CFA8E9A" w14:textId="77777777">
        <w:tc>
          <w:tcPr>
            <w:tcW w:w="5813" w:type="dxa"/>
            <w:noWrap/>
          </w:tcPr>
          <w:p w14:paraId="79BDCCA9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5 лет и более аттестуемый участвует в работе экспертных комиссий, жюри конкурсов (по направлению профессиональной деятельности) регионального (и выше) уровня, и/или имеет грамоты, благодарности регионального (и выше) уровня от органов законодательной и исполнительной власти, представлены подтверждающие документы.</w:t>
            </w:r>
          </w:p>
        </w:tc>
        <w:tc>
          <w:tcPr>
            <w:tcW w:w="5386" w:type="dxa"/>
            <w:noWrap/>
          </w:tcPr>
          <w:p w14:paraId="01616CE7" w14:textId="77777777" w:rsidR="000C2C77" w:rsidRDefault="00000000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максимальный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об участии в работе экспертных комиссий и жюри регионального уровня</w:t>
            </w:r>
            <w:r>
              <w:rPr>
                <w:rFonts w:ascii="Times New Roman" w:hAnsi="Times New Roman"/>
              </w:rPr>
              <w:t xml:space="preserve">, а также имеет грамоты и благодарности </w:t>
            </w:r>
            <w:r>
              <w:rPr>
                <w:rFonts w:ascii="Times New Roman" w:hAnsi="Times New Roman"/>
                <w:b/>
              </w:rPr>
              <w:t>на региональном уровне и выше.</w:t>
            </w:r>
          </w:p>
          <w:p w14:paraId="119B96F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noWrap/>
          </w:tcPr>
          <w:p w14:paraId="18FC1CD0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этот показатель тем, кто претендует на высшую квалификационную категорию. </w:t>
            </w:r>
          </w:p>
          <w:p w14:paraId="1AEA1FAF" w14:textId="77777777" w:rsidR="000C2C77" w:rsidRDefault="00000000">
            <w:pPr>
              <w:tabs>
                <w:tab w:val="left" w:pos="6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претендующих на первую категорию желательно набрать не менее двух баллов.</w:t>
            </w:r>
          </w:p>
          <w:p w14:paraId="22CE3CAD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2D439B71" w14:textId="77777777">
        <w:tc>
          <w:tcPr>
            <w:tcW w:w="5813" w:type="dxa"/>
            <w:noWrap/>
          </w:tcPr>
          <w:p w14:paraId="133D92A9" w14:textId="12252003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2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– не менее 5-ти лет аттестуемый участвует в работе экспертных комиссий, жюри конкурсов (по направлению профессиональной деятельности)</w:t>
            </w:r>
            <w:r w:rsidR="00736132"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муниципального уровня, и/или имеет грамоты, благодарности муниципального (и выше) уровня от органов законодательной и исполнительной власти, представлены подтверждающие документы.</w:t>
            </w:r>
          </w:p>
        </w:tc>
        <w:tc>
          <w:tcPr>
            <w:tcW w:w="5386" w:type="dxa"/>
            <w:noWrap/>
          </w:tcPr>
          <w:p w14:paraId="3C301DFC" w14:textId="77777777" w:rsidR="000C2C77" w:rsidRDefault="00000000">
            <w:pPr>
              <w:spacing w:after="0" w:line="240" w:lineRule="auto"/>
              <w:rPr>
                <w:rFonts w:ascii="Times New Roman" w:eastAsia="MS Mincho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 xml:space="preserve">достойный </w:t>
            </w:r>
            <w:r>
              <w:rPr>
                <w:rFonts w:ascii="Times New Roman" w:hAnsi="Times New Roman"/>
              </w:rPr>
              <w:t xml:space="preserve">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>об участии в работе экспертных комиссий и жюри муниципального уровня</w:t>
            </w:r>
            <w:r>
              <w:rPr>
                <w:rFonts w:ascii="Times New Roman" w:hAnsi="Times New Roman"/>
              </w:rPr>
              <w:t xml:space="preserve">, а также имеет грамоты и благодарности </w:t>
            </w:r>
            <w:r>
              <w:rPr>
                <w:rFonts w:ascii="Times New Roman" w:hAnsi="Times New Roman"/>
                <w:b/>
              </w:rPr>
              <w:t>на муниципальном уровне и выше.</w:t>
            </w:r>
          </w:p>
          <w:p w14:paraId="1CFB160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noWrap/>
          </w:tcPr>
          <w:p w14:paraId="6789D1D4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154D963F" w14:textId="77777777">
        <w:tc>
          <w:tcPr>
            <w:tcW w:w="5813" w:type="dxa"/>
            <w:noWrap/>
          </w:tcPr>
          <w:p w14:paraId="15AF0755" w14:textId="77777777" w:rsidR="000C2C77" w:rsidRDefault="00000000">
            <w:pPr>
              <w:tabs>
                <w:tab w:val="left" w:pos="422"/>
              </w:tabs>
              <w:spacing w:after="0" w:line="240" w:lineRule="auto"/>
              <w:rPr>
                <w:rFonts w:ascii="Times New Roman" w:eastAsia="MS Mincho" w:hAnsi="Times New Roman"/>
                <w:bCs/>
                <w:spacing w:val="-2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>– в предшествующие 3 года аттестуемый участвует в работе экспертных комиссий, жюри конкурсов (по направлению профессиональной деятельности) институционального уровня, и/или имеет грамоты, благодарности институционального и муниципального уровня, представлены подтверждающие документы.</w:t>
            </w:r>
          </w:p>
        </w:tc>
        <w:tc>
          <w:tcPr>
            <w:tcW w:w="5386" w:type="dxa"/>
            <w:noWrap/>
          </w:tcPr>
          <w:p w14:paraId="76B91414" w14:textId="77777777" w:rsidR="000C2C77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допустимый</w:t>
            </w:r>
            <w:r>
              <w:rPr>
                <w:rFonts w:ascii="Times New Roman" w:hAnsi="Times New Roman"/>
              </w:rPr>
              <w:t xml:space="preserve"> результат, который может достигаться теми, кто представляет подтверждающие документы </w:t>
            </w:r>
            <w:r>
              <w:rPr>
                <w:rFonts w:ascii="Times New Roman" w:hAnsi="Times New Roman"/>
                <w:b/>
              </w:rPr>
              <w:t xml:space="preserve">об участии в работе экспертных комиссий и жюри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>институционального</w:t>
            </w:r>
            <w:r>
              <w:rPr>
                <w:rFonts w:ascii="Times New Roman" w:eastAsia="MS Mincho" w:hAnsi="Times New Roman"/>
                <w:bCs/>
                <w:spacing w:val="-2"/>
                <w:lang w:eastAsia="ru-RU"/>
              </w:rPr>
              <w:t xml:space="preserve"> уровня</w:t>
            </w:r>
            <w:r>
              <w:rPr>
                <w:rFonts w:ascii="Times New Roman" w:hAnsi="Times New Roman"/>
              </w:rPr>
              <w:t xml:space="preserve">, и/или имеет грамоты и благодарности </w:t>
            </w:r>
            <w:r>
              <w:rPr>
                <w:rFonts w:ascii="Times New Roman" w:hAnsi="Times New Roman"/>
                <w:b/>
              </w:rPr>
              <w:t xml:space="preserve">на </w:t>
            </w:r>
            <w:r>
              <w:rPr>
                <w:rFonts w:ascii="Times New Roman" w:eastAsia="MS Mincho" w:hAnsi="Times New Roman"/>
                <w:b/>
                <w:bCs/>
                <w:spacing w:val="-2"/>
                <w:lang w:eastAsia="ru-RU"/>
              </w:rPr>
              <w:t xml:space="preserve">институциональном, </w:t>
            </w:r>
            <w:r>
              <w:rPr>
                <w:rFonts w:ascii="Times New Roman" w:hAnsi="Times New Roman"/>
                <w:b/>
              </w:rPr>
              <w:t>муниципальном уровне и выше.</w:t>
            </w:r>
          </w:p>
        </w:tc>
        <w:tc>
          <w:tcPr>
            <w:tcW w:w="4111" w:type="dxa"/>
            <w:vMerge/>
            <w:noWrap/>
          </w:tcPr>
          <w:p w14:paraId="3544390E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2C77" w14:paraId="5324371A" w14:textId="77777777">
        <w:tc>
          <w:tcPr>
            <w:tcW w:w="5813" w:type="dxa"/>
            <w:noWrap/>
          </w:tcPr>
          <w:p w14:paraId="5C899F4A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pacing w:val="-2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– отсутствуют данные об общественном признании профессионализма аттестуемого; аттестуемый работает в жюри, экспертных комиссиях (по направлению профессиональной деятельности) менее трёх лет; работа эксперта в жюри, экспертных комиссиях не связана с его основной профессиональной деятельностью.</w:t>
            </w:r>
          </w:p>
        </w:tc>
        <w:tc>
          <w:tcPr>
            <w:tcW w:w="5386" w:type="dxa"/>
            <w:noWrap/>
          </w:tcPr>
          <w:p w14:paraId="26B0C0C3" w14:textId="77777777" w:rsidR="000C2C7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>
              <w:rPr>
                <w:rFonts w:ascii="Times New Roman" w:hAnsi="Times New Roman"/>
                <w:b/>
              </w:rPr>
              <w:t>нежелательный</w:t>
            </w:r>
            <w:r>
              <w:rPr>
                <w:rFonts w:ascii="Times New Roman" w:hAnsi="Times New Roman"/>
              </w:rPr>
              <w:t xml:space="preserve"> результат для претендующих на квалификационную категорию педагогов.</w:t>
            </w:r>
          </w:p>
        </w:tc>
        <w:tc>
          <w:tcPr>
            <w:tcW w:w="4111" w:type="dxa"/>
            <w:vMerge/>
            <w:noWrap/>
          </w:tcPr>
          <w:p w14:paraId="65DFBB60" w14:textId="77777777" w:rsidR="000C2C77" w:rsidRDefault="000C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F62C97F" w14:textId="77777777" w:rsidR="000C2C77" w:rsidRDefault="000C2C77">
      <w:pPr>
        <w:spacing w:after="0" w:line="240" w:lineRule="auto"/>
      </w:pPr>
    </w:p>
    <w:p w14:paraId="7BD8D9EF" w14:textId="3549D8C6" w:rsidR="000C2C77" w:rsidRDefault="00000000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lang w:eastAsia="ru-RU"/>
        </w:rPr>
        <w:t xml:space="preserve">Считать уровень профессиональной деятельности, ее результативность соответствующими первой квалификационной категории, если по результатам экспертизы педагогический работник   набрал </w:t>
      </w:r>
      <w:r>
        <w:rPr>
          <w:rFonts w:ascii="Times New Roman" w:eastAsia="Times New Roman" w:hAnsi="Times New Roman"/>
          <w:b/>
          <w:highlight w:val="white"/>
          <w:lang w:eastAsia="ru-RU"/>
        </w:rPr>
        <w:t>17 – 22 балла,</w:t>
      </w:r>
      <w:r>
        <w:rPr>
          <w:rFonts w:ascii="Times New Roman" w:eastAsia="Times New Roman" w:hAnsi="Times New Roman"/>
          <w:highlight w:val="white"/>
          <w:lang w:eastAsia="ru-RU"/>
        </w:rPr>
        <w:t xml:space="preserve"> высшей квалификационной категории - от </w:t>
      </w:r>
      <w:r>
        <w:rPr>
          <w:rFonts w:ascii="Times New Roman" w:eastAsia="Times New Roman" w:hAnsi="Times New Roman"/>
          <w:b/>
          <w:highlight w:val="white"/>
          <w:lang w:eastAsia="ru-RU"/>
        </w:rPr>
        <w:t>23 до 30 ба</w:t>
      </w:r>
      <w:r>
        <w:rPr>
          <w:rFonts w:ascii="Times New Roman" w:eastAsia="Times New Roman" w:hAnsi="Times New Roman"/>
          <w:b/>
          <w:lang w:eastAsia="ru-RU"/>
        </w:rPr>
        <w:t>ллов.</w:t>
      </w:r>
    </w:p>
    <w:p w14:paraId="492DACFF" w14:textId="77777777" w:rsidR="000C2C77" w:rsidRDefault="000C2C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52802F" w14:textId="77777777" w:rsidR="000C2C7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 критерию 1 для подтверждения рекомендуются</w:t>
      </w:r>
    </w:p>
    <w:p w14:paraId="100C8B34" w14:textId="77777777" w:rsidR="000C2C77" w:rsidRDefault="00000000">
      <w:pPr>
        <w:tabs>
          <w:tab w:val="left" w:pos="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Электронные издания: «Интерактивное образование», 1 сентября и др. </w:t>
      </w:r>
    </w:p>
    <w:p w14:paraId="4C4514BE" w14:textId="6D0DFAEB" w:rsidR="000C2C77" w:rsidRDefault="00000000">
      <w:pPr>
        <w:tabs>
          <w:tab w:val="left" w:pos="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Журналы: «Сибирский учитель»,  «Дефектология» , </w:t>
      </w:r>
      <w:hyperlink r:id="rId8" w:tooltip="Воспитание и обучение детей с нарушениями развития  2023, № 2" w:history="1">
        <w:r>
          <w:rPr>
            <w:rStyle w:val="ac"/>
            <w:rFonts w:ascii="Times New Roman" w:eastAsia="Times New Roman" w:hAnsi="Times New Roman"/>
            <w:color w:val="000000"/>
            <w:u w:val="none"/>
          </w:rPr>
          <w:t>«</w:t>
        </w:r>
        <w:r>
          <w:rPr>
            <w:rStyle w:val="ac"/>
            <w:rFonts w:ascii="Times New Roman" w:eastAsia="Times New Roman" w:hAnsi="Times New Roman"/>
            <w:color w:val="000000"/>
            <w:highlight w:val="white"/>
            <w:u w:val="none"/>
          </w:rPr>
          <w:t>Воспитание и обучение детей с нарушениями развития»</w:t>
        </w:r>
        <w:r>
          <w:rPr>
            <w:rStyle w:val="ac"/>
            <w:rFonts w:ascii="Arial" w:eastAsia="Arial" w:hAnsi="Arial" w:cs="Arial"/>
            <w:i/>
            <w:color w:val="000000"/>
            <w:sz w:val="20"/>
            <w:highlight w:val="white"/>
            <w:u w:val="none"/>
          </w:rPr>
          <w:t xml:space="preserve">, </w:t>
        </w:r>
        <w:r>
          <w:rPr>
            <w:rStyle w:val="ac"/>
            <w:rFonts w:ascii="Times New Roman" w:eastAsia="Times New Roman" w:hAnsi="Times New Roman"/>
            <w:color w:val="000000"/>
            <w:highlight w:val="white"/>
            <w:u w:val="none"/>
          </w:rPr>
          <w:t xml:space="preserve">« Коррекционно-педагогическое образование», </w:t>
        </w:r>
        <w:r>
          <w:rPr>
            <w:rFonts w:ascii="Times New Roman" w:hAnsi="Times New Roman"/>
          </w:rPr>
          <w:t>«Коррекционная педагогика:</w:t>
        </w:r>
        <w:r w:rsidR="00736132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теория и практика»</w:t>
        </w:r>
        <w:r>
          <w:rPr>
            <w:rStyle w:val="ac"/>
            <w:rFonts w:ascii="Arial" w:eastAsia="Arial" w:hAnsi="Arial" w:cs="Arial"/>
            <w:i/>
            <w:color w:val="000000"/>
            <w:sz w:val="20"/>
            <w:highlight w:val="white"/>
            <w:u w:val="none"/>
          </w:rPr>
          <w:t> </w:t>
        </w:r>
        <w:r>
          <w:rPr>
            <w:rStyle w:val="ac"/>
            <w:rFonts w:ascii="Arial" w:eastAsia="Arial" w:hAnsi="Arial" w:cs="Arial"/>
            <w:i/>
            <w:color w:val="000000"/>
            <w:sz w:val="20"/>
            <w:u w:val="none"/>
          </w:rPr>
          <w:t>,</w:t>
        </w:r>
      </w:hyperlink>
      <w:r>
        <w:rPr>
          <w:rFonts w:ascii="Times New Roman" w:hAnsi="Times New Roman"/>
        </w:rPr>
        <w:t xml:space="preserve"> «Инклюзия в образовании» и проч.; </w:t>
      </w:r>
    </w:p>
    <w:p w14:paraId="1139A879" w14:textId="77777777" w:rsidR="000C2C77" w:rsidRDefault="00000000">
      <w:pPr>
        <w:tabs>
          <w:tab w:val="left" w:pos="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Сборники материалов конференций (международных, всероссийских, региональных, муниципальных), которые проводят НИПКиПРО и другие ГОУ;</w:t>
      </w:r>
    </w:p>
    <w:p w14:paraId="6C00EF90" w14:textId="77777777" w:rsidR="000C2C77" w:rsidRDefault="00000000">
      <w:pPr>
        <w:tabs>
          <w:tab w:val="left" w:pos="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Рецензии, отзывы: ШМО, ММО, кафедры НИПКиПРО, НГПУ и др.</w:t>
      </w:r>
    </w:p>
    <w:p w14:paraId="7AF35DB2" w14:textId="77777777" w:rsidR="000C2C7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протоколы заседания ММО или ШМО с маркированием ФИО и темы выступления аттестуемого;</w:t>
      </w:r>
    </w:p>
    <w:p w14:paraId="655E7591" w14:textId="4C600527" w:rsidR="000C2C7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публикации с маркированием ФИО и темы текста аттестуемого в официальных изданиях, включая электронные; </w:t>
      </w:r>
    </w:p>
    <w:p w14:paraId="73D117E9" w14:textId="77777777" w:rsidR="000C2C7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программы конференций, семинаров и проч. с маркированием ФИО и темы выступления аттестуемого;</w:t>
      </w:r>
    </w:p>
    <w:p w14:paraId="378F367D" w14:textId="77777777" w:rsidR="000C2C7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отзывы или рецензии на программы и/или дидактическое, методическое обеспечение их использования.</w:t>
      </w:r>
    </w:p>
    <w:sectPr w:rsidR="000C2C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5E9F" w14:textId="77777777" w:rsidR="0047507F" w:rsidRDefault="0047507F">
      <w:pPr>
        <w:spacing w:after="0" w:line="240" w:lineRule="auto"/>
      </w:pPr>
      <w:r>
        <w:separator/>
      </w:r>
    </w:p>
  </w:endnote>
  <w:endnote w:type="continuationSeparator" w:id="0">
    <w:p w14:paraId="272457BE" w14:textId="77777777" w:rsidR="0047507F" w:rsidRDefault="0047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350F" w14:textId="77777777" w:rsidR="0047507F" w:rsidRDefault="0047507F">
      <w:pPr>
        <w:spacing w:after="0" w:line="240" w:lineRule="auto"/>
      </w:pPr>
      <w:r>
        <w:separator/>
      </w:r>
    </w:p>
  </w:footnote>
  <w:footnote w:type="continuationSeparator" w:id="0">
    <w:p w14:paraId="54D35951" w14:textId="77777777" w:rsidR="0047507F" w:rsidRDefault="0047507F">
      <w:pPr>
        <w:spacing w:after="0" w:line="240" w:lineRule="auto"/>
      </w:pPr>
      <w:r>
        <w:continuationSeparator/>
      </w:r>
    </w:p>
  </w:footnote>
  <w:footnote w:id="1">
    <w:p w14:paraId="2CDCCAB0" w14:textId="77777777" w:rsidR="000C2C77" w:rsidRDefault="00000000">
      <w:pPr>
        <w:pStyle w:val="ad"/>
        <w:ind w:firstLine="0"/>
      </w:pPr>
      <w:r>
        <w:rPr>
          <w:rStyle w:val="af"/>
        </w:rPr>
        <w:footnoteRef/>
      </w:r>
      <w:r>
        <w:rPr>
          <w:rFonts w:eastAsia="MS Mincho"/>
          <w:sz w:val="18"/>
          <w:szCs w:val="18"/>
        </w:rPr>
        <w:t>Для методистов и старших воспитателей речь идет о педагогических работниках.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D4A"/>
    <w:multiLevelType w:val="hybridMultilevel"/>
    <w:tmpl w:val="EA58C668"/>
    <w:lvl w:ilvl="0" w:tplc="121A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F2CD5A">
      <w:start w:val="1"/>
      <w:numFmt w:val="none"/>
      <w:lvlText w:val=""/>
      <w:lvlJc w:val="left"/>
      <w:pPr>
        <w:tabs>
          <w:tab w:val="num" w:pos="360"/>
        </w:tabs>
      </w:pPr>
    </w:lvl>
    <w:lvl w:ilvl="2" w:tplc="7DA6D954">
      <w:start w:val="1"/>
      <w:numFmt w:val="none"/>
      <w:lvlText w:val=""/>
      <w:lvlJc w:val="left"/>
      <w:pPr>
        <w:tabs>
          <w:tab w:val="num" w:pos="360"/>
        </w:tabs>
      </w:pPr>
    </w:lvl>
    <w:lvl w:ilvl="3" w:tplc="2E8C02B0">
      <w:start w:val="1"/>
      <w:numFmt w:val="none"/>
      <w:lvlText w:val=""/>
      <w:lvlJc w:val="left"/>
      <w:pPr>
        <w:tabs>
          <w:tab w:val="num" w:pos="360"/>
        </w:tabs>
      </w:pPr>
    </w:lvl>
    <w:lvl w:ilvl="4" w:tplc="9D820BDC">
      <w:start w:val="1"/>
      <w:numFmt w:val="none"/>
      <w:lvlText w:val=""/>
      <w:lvlJc w:val="left"/>
      <w:pPr>
        <w:tabs>
          <w:tab w:val="num" w:pos="360"/>
        </w:tabs>
      </w:pPr>
    </w:lvl>
    <w:lvl w:ilvl="5" w:tplc="3B28BEAC">
      <w:start w:val="1"/>
      <w:numFmt w:val="none"/>
      <w:lvlText w:val=""/>
      <w:lvlJc w:val="left"/>
      <w:pPr>
        <w:tabs>
          <w:tab w:val="num" w:pos="360"/>
        </w:tabs>
      </w:pPr>
    </w:lvl>
    <w:lvl w:ilvl="6" w:tplc="8364FCDC">
      <w:start w:val="1"/>
      <w:numFmt w:val="none"/>
      <w:lvlText w:val=""/>
      <w:lvlJc w:val="left"/>
      <w:pPr>
        <w:tabs>
          <w:tab w:val="num" w:pos="360"/>
        </w:tabs>
      </w:pPr>
    </w:lvl>
    <w:lvl w:ilvl="7" w:tplc="3E0E11D6">
      <w:start w:val="1"/>
      <w:numFmt w:val="none"/>
      <w:lvlText w:val=""/>
      <w:lvlJc w:val="left"/>
      <w:pPr>
        <w:tabs>
          <w:tab w:val="num" w:pos="360"/>
        </w:tabs>
      </w:pPr>
    </w:lvl>
    <w:lvl w:ilvl="8" w:tplc="95AC683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195D87"/>
    <w:multiLevelType w:val="hybridMultilevel"/>
    <w:tmpl w:val="7DFEE108"/>
    <w:lvl w:ilvl="0" w:tplc="8920F35C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C598F92E">
      <w:start w:val="1"/>
      <w:numFmt w:val="none"/>
      <w:lvlText w:val=""/>
      <w:lvlJc w:val="left"/>
      <w:pPr>
        <w:tabs>
          <w:tab w:val="num" w:pos="360"/>
        </w:tabs>
      </w:pPr>
    </w:lvl>
    <w:lvl w:ilvl="2" w:tplc="179C1002">
      <w:start w:val="1"/>
      <w:numFmt w:val="none"/>
      <w:lvlText w:val=""/>
      <w:lvlJc w:val="left"/>
      <w:pPr>
        <w:tabs>
          <w:tab w:val="num" w:pos="360"/>
        </w:tabs>
      </w:pPr>
    </w:lvl>
    <w:lvl w:ilvl="3" w:tplc="6A6E7F3E">
      <w:start w:val="1"/>
      <w:numFmt w:val="none"/>
      <w:lvlText w:val=""/>
      <w:lvlJc w:val="left"/>
      <w:pPr>
        <w:tabs>
          <w:tab w:val="num" w:pos="360"/>
        </w:tabs>
      </w:pPr>
    </w:lvl>
    <w:lvl w:ilvl="4" w:tplc="E2207814">
      <w:start w:val="1"/>
      <w:numFmt w:val="none"/>
      <w:lvlText w:val=""/>
      <w:lvlJc w:val="left"/>
      <w:pPr>
        <w:tabs>
          <w:tab w:val="num" w:pos="360"/>
        </w:tabs>
      </w:pPr>
    </w:lvl>
    <w:lvl w:ilvl="5" w:tplc="3C6ED44A">
      <w:start w:val="1"/>
      <w:numFmt w:val="none"/>
      <w:lvlText w:val=""/>
      <w:lvlJc w:val="left"/>
      <w:pPr>
        <w:tabs>
          <w:tab w:val="num" w:pos="360"/>
        </w:tabs>
      </w:pPr>
    </w:lvl>
    <w:lvl w:ilvl="6" w:tplc="BE322B18">
      <w:start w:val="1"/>
      <w:numFmt w:val="none"/>
      <w:lvlText w:val=""/>
      <w:lvlJc w:val="left"/>
      <w:pPr>
        <w:tabs>
          <w:tab w:val="num" w:pos="360"/>
        </w:tabs>
      </w:pPr>
    </w:lvl>
    <w:lvl w:ilvl="7" w:tplc="9E9EC19C">
      <w:start w:val="1"/>
      <w:numFmt w:val="none"/>
      <w:lvlText w:val=""/>
      <w:lvlJc w:val="left"/>
      <w:pPr>
        <w:tabs>
          <w:tab w:val="num" w:pos="360"/>
        </w:tabs>
      </w:pPr>
    </w:lvl>
    <w:lvl w:ilvl="8" w:tplc="1AE4F6B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136F71"/>
    <w:multiLevelType w:val="hybridMultilevel"/>
    <w:tmpl w:val="2710DEC4"/>
    <w:lvl w:ilvl="0" w:tplc="82D8F7FA">
      <w:start w:val="2"/>
      <w:numFmt w:val="decimal"/>
      <w:lvlText w:val="%1."/>
      <w:lvlJc w:val="left"/>
      <w:pPr>
        <w:ind w:left="360" w:hanging="360"/>
      </w:pPr>
    </w:lvl>
    <w:lvl w:ilvl="1" w:tplc="D0DABC42">
      <w:start w:val="1"/>
      <w:numFmt w:val="none"/>
      <w:lvlText w:val=""/>
      <w:lvlJc w:val="left"/>
      <w:pPr>
        <w:tabs>
          <w:tab w:val="num" w:pos="360"/>
        </w:tabs>
      </w:pPr>
    </w:lvl>
    <w:lvl w:ilvl="2" w:tplc="C2D2A33E">
      <w:start w:val="1"/>
      <w:numFmt w:val="none"/>
      <w:lvlText w:val=""/>
      <w:lvlJc w:val="left"/>
      <w:pPr>
        <w:tabs>
          <w:tab w:val="num" w:pos="360"/>
        </w:tabs>
      </w:pPr>
    </w:lvl>
    <w:lvl w:ilvl="3" w:tplc="1270D8D8">
      <w:start w:val="1"/>
      <w:numFmt w:val="none"/>
      <w:lvlText w:val=""/>
      <w:lvlJc w:val="left"/>
      <w:pPr>
        <w:tabs>
          <w:tab w:val="num" w:pos="360"/>
        </w:tabs>
      </w:pPr>
    </w:lvl>
    <w:lvl w:ilvl="4" w:tplc="69F67114">
      <w:start w:val="1"/>
      <w:numFmt w:val="none"/>
      <w:lvlText w:val=""/>
      <w:lvlJc w:val="left"/>
      <w:pPr>
        <w:tabs>
          <w:tab w:val="num" w:pos="360"/>
        </w:tabs>
      </w:pPr>
    </w:lvl>
    <w:lvl w:ilvl="5" w:tplc="88B40826">
      <w:start w:val="1"/>
      <w:numFmt w:val="none"/>
      <w:lvlText w:val=""/>
      <w:lvlJc w:val="left"/>
      <w:pPr>
        <w:tabs>
          <w:tab w:val="num" w:pos="360"/>
        </w:tabs>
      </w:pPr>
    </w:lvl>
    <w:lvl w:ilvl="6" w:tplc="FB743CAC">
      <w:start w:val="1"/>
      <w:numFmt w:val="none"/>
      <w:lvlText w:val=""/>
      <w:lvlJc w:val="left"/>
      <w:pPr>
        <w:tabs>
          <w:tab w:val="num" w:pos="360"/>
        </w:tabs>
      </w:pPr>
    </w:lvl>
    <w:lvl w:ilvl="7" w:tplc="FA507CC0">
      <w:start w:val="1"/>
      <w:numFmt w:val="none"/>
      <w:lvlText w:val=""/>
      <w:lvlJc w:val="left"/>
      <w:pPr>
        <w:tabs>
          <w:tab w:val="num" w:pos="360"/>
        </w:tabs>
      </w:pPr>
    </w:lvl>
    <w:lvl w:ilvl="8" w:tplc="51B03DE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7D6454"/>
    <w:multiLevelType w:val="hybridMultilevel"/>
    <w:tmpl w:val="7E5AA1AE"/>
    <w:lvl w:ilvl="0" w:tplc="FD18476E">
      <w:start w:val="3"/>
      <w:numFmt w:val="decimal"/>
      <w:lvlText w:val="%1."/>
      <w:lvlJc w:val="left"/>
      <w:pPr>
        <w:ind w:left="360" w:hanging="360"/>
      </w:pPr>
      <w:rPr>
        <w:sz w:val="22"/>
      </w:rPr>
    </w:lvl>
    <w:lvl w:ilvl="1" w:tplc="9FD2BB08">
      <w:start w:val="1"/>
      <w:numFmt w:val="none"/>
      <w:lvlText w:val=""/>
      <w:lvlJc w:val="left"/>
      <w:pPr>
        <w:tabs>
          <w:tab w:val="num" w:pos="360"/>
        </w:tabs>
      </w:pPr>
    </w:lvl>
    <w:lvl w:ilvl="2" w:tplc="CB503824">
      <w:start w:val="1"/>
      <w:numFmt w:val="none"/>
      <w:lvlText w:val=""/>
      <w:lvlJc w:val="left"/>
      <w:pPr>
        <w:tabs>
          <w:tab w:val="num" w:pos="360"/>
        </w:tabs>
      </w:pPr>
    </w:lvl>
    <w:lvl w:ilvl="3" w:tplc="0C0686C6">
      <w:start w:val="1"/>
      <w:numFmt w:val="none"/>
      <w:lvlText w:val=""/>
      <w:lvlJc w:val="left"/>
      <w:pPr>
        <w:tabs>
          <w:tab w:val="num" w:pos="360"/>
        </w:tabs>
      </w:pPr>
    </w:lvl>
    <w:lvl w:ilvl="4" w:tplc="BFB89AB2">
      <w:start w:val="1"/>
      <w:numFmt w:val="none"/>
      <w:lvlText w:val=""/>
      <w:lvlJc w:val="left"/>
      <w:pPr>
        <w:tabs>
          <w:tab w:val="num" w:pos="360"/>
        </w:tabs>
      </w:pPr>
    </w:lvl>
    <w:lvl w:ilvl="5" w:tplc="3FDC53B2">
      <w:start w:val="1"/>
      <w:numFmt w:val="none"/>
      <w:lvlText w:val=""/>
      <w:lvlJc w:val="left"/>
      <w:pPr>
        <w:tabs>
          <w:tab w:val="num" w:pos="360"/>
        </w:tabs>
      </w:pPr>
    </w:lvl>
    <w:lvl w:ilvl="6" w:tplc="3D1A8C94">
      <w:start w:val="1"/>
      <w:numFmt w:val="none"/>
      <w:lvlText w:val=""/>
      <w:lvlJc w:val="left"/>
      <w:pPr>
        <w:tabs>
          <w:tab w:val="num" w:pos="360"/>
        </w:tabs>
      </w:pPr>
    </w:lvl>
    <w:lvl w:ilvl="7" w:tplc="77A8C8C8">
      <w:start w:val="1"/>
      <w:numFmt w:val="none"/>
      <w:lvlText w:val=""/>
      <w:lvlJc w:val="left"/>
      <w:pPr>
        <w:tabs>
          <w:tab w:val="num" w:pos="360"/>
        </w:tabs>
      </w:pPr>
    </w:lvl>
    <w:lvl w:ilvl="8" w:tplc="3C1687A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6E2654"/>
    <w:multiLevelType w:val="hybridMultilevel"/>
    <w:tmpl w:val="21D6641E"/>
    <w:lvl w:ilvl="0" w:tplc="4F0CF8CC">
      <w:start w:val="3"/>
      <w:numFmt w:val="decimal"/>
      <w:lvlText w:val="%1."/>
      <w:lvlJc w:val="left"/>
      <w:pPr>
        <w:ind w:left="360" w:hanging="360"/>
      </w:pPr>
    </w:lvl>
    <w:lvl w:ilvl="1" w:tplc="4F6072FC">
      <w:start w:val="1"/>
      <w:numFmt w:val="none"/>
      <w:lvlText w:val=""/>
      <w:lvlJc w:val="left"/>
      <w:pPr>
        <w:tabs>
          <w:tab w:val="num" w:pos="360"/>
        </w:tabs>
      </w:pPr>
    </w:lvl>
    <w:lvl w:ilvl="2" w:tplc="AA728A38">
      <w:start w:val="1"/>
      <w:numFmt w:val="none"/>
      <w:lvlText w:val=""/>
      <w:lvlJc w:val="left"/>
      <w:pPr>
        <w:tabs>
          <w:tab w:val="num" w:pos="360"/>
        </w:tabs>
      </w:pPr>
    </w:lvl>
    <w:lvl w:ilvl="3" w:tplc="0652F026">
      <w:start w:val="1"/>
      <w:numFmt w:val="none"/>
      <w:lvlText w:val=""/>
      <w:lvlJc w:val="left"/>
      <w:pPr>
        <w:tabs>
          <w:tab w:val="num" w:pos="360"/>
        </w:tabs>
      </w:pPr>
    </w:lvl>
    <w:lvl w:ilvl="4" w:tplc="63842E42">
      <w:start w:val="1"/>
      <w:numFmt w:val="none"/>
      <w:lvlText w:val=""/>
      <w:lvlJc w:val="left"/>
      <w:pPr>
        <w:tabs>
          <w:tab w:val="num" w:pos="360"/>
        </w:tabs>
      </w:pPr>
    </w:lvl>
    <w:lvl w:ilvl="5" w:tplc="11F08BA8">
      <w:start w:val="1"/>
      <w:numFmt w:val="none"/>
      <w:lvlText w:val=""/>
      <w:lvlJc w:val="left"/>
      <w:pPr>
        <w:tabs>
          <w:tab w:val="num" w:pos="360"/>
        </w:tabs>
      </w:pPr>
    </w:lvl>
    <w:lvl w:ilvl="6" w:tplc="410265F4">
      <w:start w:val="1"/>
      <w:numFmt w:val="none"/>
      <w:lvlText w:val=""/>
      <w:lvlJc w:val="left"/>
      <w:pPr>
        <w:tabs>
          <w:tab w:val="num" w:pos="360"/>
        </w:tabs>
      </w:pPr>
    </w:lvl>
    <w:lvl w:ilvl="7" w:tplc="D1BCD9D2">
      <w:start w:val="1"/>
      <w:numFmt w:val="none"/>
      <w:lvlText w:val=""/>
      <w:lvlJc w:val="left"/>
      <w:pPr>
        <w:tabs>
          <w:tab w:val="num" w:pos="360"/>
        </w:tabs>
      </w:pPr>
    </w:lvl>
    <w:lvl w:ilvl="8" w:tplc="DA60157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8417313"/>
    <w:multiLevelType w:val="hybridMultilevel"/>
    <w:tmpl w:val="E52C80E4"/>
    <w:lvl w:ilvl="0" w:tplc="32D8006A">
      <w:start w:val="1"/>
      <w:numFmt w:val="decimal"/>
      <w:lvlText w:val="%1."/>
      <w:lvlJc w:val="left"/>
      <w:pPr>
        <w:ind w:left="360" w:hanging="360"/>
      </w:pPr>
    </w:lvl>
    <w:lvl w:ilvl="1" w:tplc="1E0ABC80">
      <w:start w:val="1"/>
      <w:numFmt w:val="none"/>
      <w:lvlText w:val=""/>
      <w:lvlJc w:val="left"/>
      <w:pPr>
        <w:tabs>
          <w:tab w:val="num" w:pos="360"/>
        </w:tabs>
      </w:pPr>
    </w:lvl>
    <w:lvl w:ilvl="2" w:tplc="01D80FA6">
      <w:start w:val="1"/>
      <w:numFmt w:val="none"/>
      <w:lvlText w:val=""/>
      <w:lvlJc w:val="left"/>
      <w:pPr>
        <w:tabs>
          <w:tab w:val="num" w:pos="360"/>
        </w:tabs>
      </w:pPr>
    </w:lvl>
    <w:lvl w:ilvl="3" w:tplc="907A37A8">
      <w:start w:val="1"/>
      <w:numFmt w:val="none"/>
      <w:lvlText w:val=""/>
      <w:lvlJc w:val="left"/>
      <w:pPr>
        <w:tabs>
          <w:tab w:val="num" w:pos="360"/>
        </w:tabs>
      </w:pPr>
    </w:lvl>
    <w:lvl w:ilvl="4" w:tplc="A2620B22">
      <w:start w:val="1"/>
      <w:numFmt w:val="none"/>
      <w:lvlText w:val=""/>
      <w:lvlJc w:val="left"/>
      <w:pPr>
        <w:tabs>
          <w:tab w:val="num" w:pos="360"/>
        </w:tabs>
      </w:pPr>
    </w:lvl>
    <w:lvl w:ilvl="5" w:tplc="737E407A">
      <w:start w:val="1"/>
      <w:numFmt w:val="none"/>
      <w:lvlText w:val=""/>
      <w:lvlJc w:val="left"/>
      <w:pPr>
        <w:tabs>
          <w:tab w:val="num" w:pos="360"/>
        </w:tabs>
      </w:pPr>
    </w:lvl>
    <w:lvl w:ilvl="6" w:tplc="1842F714">
      <w:start w:val="1"/>
      <w:numFmt w:val="none"/>
      <w:lvlText w:val=""/>
      <w:lvlJc w:val="left"/>
      <w:pPr>
        <w:tabs>
          <w:tab w:val="num" w:pos="360"/>
        </w:tabs>
      </w:pPr>
    </w:lvl>
    <w:lvl w:ilvl="7" w:tplc="84D45F10">
      <w:start w:val="1"/>
      <w:numFmt w:val="none"/>
      <w:lvlText w:val=""/>
      <w:lvlJc w:val="left"/>
      <w:pPr>
        <w:tabs>
          <w:tab w:val="num" w:pos="360"/>
        </w:tabs>
      </w:pPr>
    </w:lvl>
    <w:lvl w:ilvl="8" w:tplc="75B05A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F1D1CFC"/>
    <w:multiLevelType w:val="hybridMultilevel"/>
    <w:tmpl w:val="59A477FC"/>
    <w:lvl w:ilvl="0" w:tplc="7A601676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sz w:val="22"/>
      </w:rPr>
    </w:lvl>
    <w:lvl w:ilvl="1" w:tplc="13063E1C">
      <w:start w:val="1"/>
      <w:numFmt w:val="none"/>
      <w:lvlText w:val=""/>
      <w:lvlJc w:val="left"/>
      <w:pPr>
        <w:tabs>
          <w:tab w:val="num" w:pos="360"/>
        </w:tabs>
      </w:pPr>
    </w:lvl>
    <w:lvl w:ilvl="2" w:tplc="368E7162">
      <w:start w:val="1"/>
      <w:numFmt w:val="none"/>
      <w:lvlText w:val=""/>
      <w:lvlJc w:val="left"/>
      <w:pPr>
        <w:tabs>
          <w:tab w:val="num" w:pos="360"/>
        </w:tabs>
      </w:pPr>
    </w:lvl>
    <w:lvl w:ilvl="3" w:tplc="2E443FBC">
      <w:start w:val="1"/>
      <w:numFmt w:val="none"/>
      <w:lvlText w:val=""/>
      <w:lvlJc w:val="left"/>
      <w:pPr>
        <w:tabs>
          <w:tab w:val="num" w:pos="360"/>
        </w:tabs>
      </w:pPr>
    </w:lvl>
    <w:lvl w:ilvl="4" w:tplc="729084B6">
      <w:start w:val="1"/>
      <w:numFmt w:val="none"/>
      <w:lvlText w:val=""/>
      <w:lvlJc w:val="left"/>
      <w:pPr>
        <w:tabs>
          <w:tab w:val="num" w:pos="360"/>
        </w:tabs>
      </w:pPr>
    </w:lvl>
    <w:lvl w:ilvl="5" w:tplc="D60E8D14">
      <w:start w:val="1"/>
      <w:numFmt w:val="none"/>
      <w:lvlText w:val=""/>
      <w:lvlJc w:val="left"/>
      <w:pPr>
        <w:tabs>
          <w:tab w:val="num" w:pos="360"/>
        </w:tabs>
      </w:pPr>
    </w:lvl>
    <w:lvl w:ilvl="6" w:tplc="9F3AEB04">
      <w:start w:val="1"/>
      <w:numFmt w:val="none"/>
      <w:lvlText w:val=""/>
      <w:lvlJc w:val="left"/>
      <w:pPr>
        <w:tabs>
          <w:tab w:val="num" w:pos="360"/>
        </w:tabs>
      </w:pPr>
    </w:lvl>
    <w:lvl w:ilvl="7" w:tplc="B70E360E">
      <w:start w:val="1"/>
      <w:numFmt w:val="none"/>
      <w:lvlText w:val=""/>
      <w:lvlJc w:val="left"/>
      <w:pPr>
        <w:tabs>
          <w:tab w:val="num" w:pos="360"/>
        </w:tabs>
      </w:pPr>
    </w:lvl>
    <w:lvl w:ilvl="8" w:tplc="07C442A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7DC101C"/>
    <w:multiLevelType w:val="hybridMultilevel"/>
    <w:tmpl w:val="4DB6B6A8"/>
    <w:lvl w:ilvl="0" w:tplc="C14AABCA">
      <w:start w:val="1"/>
      <w:numFmt w:val="decimal"/>
      <w:lvlText w:val="%1."/>
      <w:lvlJc w:val="left"/>
      <w:pPr>
        <w:ind w:left="360" w:hanging="360"/>
      </w:pPr>
    </w:lvl>
    <w:lvl w:ilvl="1" w:tplc="E7E25A5A">
      <w:start w:val="1"/>
      <w:numFmt w:val="none"/>
      <w:lvlText w:val=""/>
      <w:lvlJc w:val="left"/>
      <w:pPr>
        <w:tabs>
          <w:tab w:val="num" w:pos="360"/>
        </w:tabs>
      </w:pPr>
    </w:lvl>
    <w:lvl w:ilvl="2" w:tplc="94E0FC34">
      <w:start w:val="1"/>
      <w:numFmt w:val="none"/>
      <w:lvlText w:val=""/>
      <w:lvlJc w:val="left"/>
      <w:pPr>
        <w:tabs>
          <w:tab w:val="num" w:pos="360"/>
        </w:tabs>
      </w:pPr>
    </w:lvl>
    <w:lvl w:ilvl="3" w:tplc="F0DA8C6C">
      <w:start w:val="1"/>
      <w:numFmt w:val="none"/>
      <w:lvlText w:val=""/>
      <w:lvlJc w:val="left"/>
      <w:pPr>
        <w:tabs>
          <w:tab w:val="num" w:pos="360"/>
        </w:tabs>
      </w:pPr>
    </w:lvl>
    <w:lvl w:ilvl="4" w:tplc="880217DE">
      <w:start w:val="1"/>
      <w:numFmt w:val="none"/>
      <w:lvlText w:val=""/>
      <w:lvlJc w:val="left"/>
      <w:pPr>
        <w:tabs>
          <w:tab w:val="num" w:pos="360"/>
        </w:tabs>
      </w:pPr>
    </w:lvl>
    <w:lvl w:ilvl="5" w:tplc="2228D422">
      <w:start w:val="1"/>
      <w:numFmt w:val="none"/>
      <w:lvlText w:val=""/>
      <w:lvlJc w:val="left"/>
      <w:pPr>
        <w:tabs>
          <w:tab w:val="num" w:pos="360"/>
        </w:tabs>
      </w:pPr>
    </w:lvl>
    <w:lvl w:ilvl="6" w:tplc="B7582EDA">
      <w:start w:val="1"/>
      <w:numFmt w:val="none"/>
      <w:lvlText w:val=""/>
      <w:lvlJc w:val="left"/>
      <w:pPr>
        <w:tabs>
          <w:tab w:val="num" w:pos="360"/>
        </w:tabs>
      </w:pPr>
    </w:lvl>
    <w:lvl w:ilvl="7" w:tplc="C60EAAA0">
      <w:start w:val="1"/>
      <w:numFmt w:val="none"/>
      <w:lvlText w:val=""/>
      <w:lvlJc w:val="left"/>
      <w:pPr>
        <w:tabs>
          <w:tab w:val="num" w:pos="360"/>
        </w:tabs>
      </w:pPr>
    </w:lvl>
    <w:lvl w:ilvl="8" w:tplc="443C19D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9615FB0"/>
    <w:multiLevelType w:val="hybridMultilevel"/>
    <w:tmpl w:val="3B268170"/>
    <w:lvl w:ilvl="0" w:tplc="291C949C">
      <w:start w:val="3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C0FC2328">
      <w:start w:val="1"/>
      <w:numFmt w:val="none"/>
      <w:lvlText w:val=""/>
      <w:lvlJc w:val="left"/>
      <w:pPr>
        <w:tabs>
          <w:tab w:val="num" w:pos="360"/>
        </w:tabs>
      </w:pPr>
    </w:lvl>
    <w:lvl w:ilvl="2" w:tplc="02165C02">
      <w:start w:val="1"/>
      <w:numFmt w:val="none"/>
      <w:lvlText w:val=""/>
      <w:lvlJc w:val="left"/>
      <w:pPr>
        <w:tabs>
          <w:tab w:val="num" w:pos="360"/>
        </w:tabs>
      </w:pPr>
    </w:lvl>
    <w:lvl w:ilvl="3" w:tplc="0C50D2F4">
      <w:start w:val="1"/>
      <w:numFmt w:val="none"/>
      <w:lvlText w:val=""/>
      <w:lvlJc w:val="left"/>
      <w:pPr>
        <w:tabs>
          <w:tab w:val="num" w:pos="360"/>
        </w:tabs>
      </w:pPr>
    </w:lvl>
    <w:lvl w:ilvl="4" w:tplc="5BA67DEC">
      <w:start w:val="1"/>
      <w:numFmt w:val="none"/>
      <w:lvlText w:val=""/>
      <w:lvlJc w:val="left"/>
      <w:pPr>
        <w:tabs>
          <w:tab w:val="num" w:pos="360"/>
        </w:tabs>
      </w:pPr>
    </w:lvl>
    <w:lvl w:ilvl="5" w:tplc="63B817E6">
      <w:start w:val="1"/>
      <w:numFmt w:val="none"/>
      <w:lvlText w:val=""/>
      <w:lvlJc w:val="left"/>
      <w:pPr>
        <w:tabs>
          <w:tab w:val="num" w:pos="360"/>
        </w:tabs>
      </w:pPr>
    </w:lvl>
    <w:lvl w:ilvl="6" w:tplc="2F2AC3A2">
      <w:start w:val="1"/>
      <w:numFmt w:val="none"/>
      <w:lvlText w:val=""/>
      <w:lvlJc w:val="left"/>
      <w:pPr>
        <w:tabs>
          <w:tab w:val="num" w:pos="360"/>
        </w:tabs>
      </w:pPr>
    </w:lvl>
    <w:lvl w:ilvl="7" w:tplc="BCEE8324">
      <w:start w:val="1"/>
      <w:numFmt w:val="none"/>
      <w:lvlText w:val=""/>
      <w:lvlJc w:val="left"/>
      <w:pPr>
        <w:tabs>
          <w:tab w:val="num" w:pos="360"/>
        </w:tabs>
      </w:pPr>
    </w:lvl>
    <w:lvl w:ilvl="8" w:tplc="A2A64E96">
      <w:start w:val="1"/>
      <w:numFmt w:val="none"/>
      <w:lvlText w:val=""/>
      <w:lvlJc w:val="left"/>
      <w:pPr>
        <w:tabs>
          <w:tab w:val="num" w:pos="360"/>
        </w:tabs>
      </w:pPr>
    </w:lvl>
  </w:abstractNum>
  <w:num w:numId="1" w16cid:durableId="354813600">
    <w:abstractNumId w:val="5"/>
  </w:num>
  <w:num w:numId="2" w16cid:durableId="697657200">
    <w:abstractNumId w:val="1"/>
  </w:num>
  <w:num w:numId="3" w16cid:durableId="225533331">
    <w:abstractNumId w:val="7"/>
  </w:num>
  <w:num w:numId="4" w16cid:durableId="965503183">
    <w:abstractNumId w:val="4"/>
  </w:num>
  <w:num w:numId="5" w16cid:durableId="988628595">
    <w:abstractNumId w:val="3"/>
  </w:num>
  <w:num w:numId="6" w16cid:durableId="2067338575">
    <w:abstractNumId w:val="8"/>
  </w:num>
  <w:num w:numId="7" w16cid:durableId="1946376344">
    <w:abstractNumId w:val="2"/>
  </w:num>
  <w:num w:numId="8" w16cid:durableId="1763794956">
    <w:abstractNumId w:val="6"/>
  </w:num>
  <w:num w:numId="9" w16cid:durableId="185854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77"/>
    <w:rsid w:val="000C2C77"/>
    <w:rsid w:val="000F4AC8"/>
    <w:rsid w:val="00150CF0"/>
    <w:rsid w:val="00296057"/>
    <w:rsid w:val="0047507F"/>
    <w:rsid w:val="00486FD3"/>
    <w:rsid w:val="006B1AC6"/>
    <w:rsid w:val="00736132"/>
    <w:rsid w:val="00786C63"/>
    <w:rsid w:val="00791CD2"/>
    <w:rsid w:val="007E57CC"/>
    <w:rsid w:val="008812A3"/>
    <w:rsid w:val="00915325"/>
    <w:rsid w:val="00A26BA3"/>
    <w:rsid w:val="00BD07DF"/>
    <w:rsid w:val="00C24B4F"/>
    <w:rsid w:val="00C96174"/>
    <w:rsid w:val="00F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B362"/>
  <w15:docId w15:val="{40B9855E-9EAE-4387-8FF2-240C5004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uiPriority w:val="99"/>
    <w:semiHidden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4">
    <w:name w:val="Обычный + 14 пт"/>
    <w:basedOn w:val="a"/>
    <w:link w:val="af5"/>
    <w:pPr>
      <w:spacing w:after="0" w:line="360" w:lineRule="auto"/>
      <w:jc w:val="both"/>
    </w:pPr>
    <w:rPr>
      <w:rFonts w:ascii="MS Mincho" w:eastAsia="MS Mincho" w:hAnsi="Times New Roman"/>
      <w:sz w:val="28"/>
      <w:szCs w:val="28"/>
      <w:lang w:val="en-US" w:eastAsia="ru-RU"/>
    </w:rPr>
  </w:style>
  <w:style w:type="character" w:customStyle="1" w:styleId="af5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character" w:customStyle="1" w:styleId="ae">
    <w:name w:val="Текст сноски Знак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press.ru/products/magazines/index.php?SECTION_ID=37&amp;MAGAZINE_ID=93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po.apkpro.ru/regis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4871</Words>
  <Characters>27766</Characters>
  <Application>Microsoft Office Word</Application>
  <DocSecurity>0</DocSecurity>
  <Lines>231</Lines>
  <Paragraphs>65</Paragraphs>
  <ScaleCrop>false</ScaleCrop>
  <Company>Reanimator Extreme Edition</Company>
  <LinksUpToDate>false</LinksUpToDate>
  <CharactersWithSpaces>32572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ЛихомановаНР</dc:creator>
  <cp:lastModifiedBy>ЛихомановаНР</cp:lastModifiedBy>
  <cp:revision>17</cp:revision>
  <dcterms:created xsi:type="dcterms:W3CDTF">2023-12-12T09:19:00Z</dcterms:created>
  <dcterms:modified xsi:type="dcterms:W3CDTF">2023-12-18T06:58:00Z</dcterms:modified>
  <cp:version>1048576</cp:version>
</cp:coreProperties>
</file>