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E6606" w14:textId="46B3B477" w:rsidR="00583914" w:rsidRPr="00FA1A4F" w:rsidRDefault="00583914" w:rsidP="00FA1A4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3914">
        <w:rPr>
          <w:rFonts w:ascii="Times New Roman" w:hAnsi="Times New Roman" w:cs="Times New Roman"/>
          <w:b/>
          <w:bCs/>
          <w:sz w:val="24"/>
          <w:szCs w:val="24"/>
        </w:rPr>
        <w:t>Аналитический отчет по результатам диагностики читательской грамотности обучающихся 8-х классов</w:t>
      </w:r>
      <w:r w:rsidRPr="00FA1A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17CB">
        <w:rPr>
          <w:rFonts w:ascii="Times New Roman" w:hAnsi="Times New Roman" w:cs="Times New Roman"/>
          <w:b/>
          <w:bCs/>
          <w:sz w:val="24"/>
          <w:szCs w:val="24"/>
        </w:rPr>
        <w:t>р.п</w:t>
      </w:r>
      <w:proofErr w:type="spellEnd"/>
      <w:r w:rsidR="006C17CB">
        <w:rPr>
          <w:rFonts w:ascii="Times New Roman" w:hAnsi="Times New Roman" w:cs="Times New Roman"/>
          <w:b/>
          <w:bCs/>
          <w:sz w:val="24"/>
          <w:szCs w:val="24"/>
        </w:rPr>
        <w:t>. Кольцово</w:t>
      </w:r>
    </w:p>
    <w:p w14:paraId="136AF25A" w14:textId="7B0684C4" w:rsidR="00583914" w:rsidRPr="00FA1A4F" w:rsidRDefault="00583914" w:rsidP="00FA1A4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A4F">
        <w:rPr>
          <w:rFonts w:ascii="Times New Roman" w:hAnsi="Times New Roman" w:cs="Times New Roman"/>
          <w:b/>
          <w:bCs/>
          <w:sz w:val="24"/>
          <w:szCs w:val="24"/>
        </w:rPr>
        <w:t xml:space="preserve">2025-2026 </w:t>
      </w:r>
      <w:proofErr w:type="spellStart"/>
      <w:r w:rsidRPr="00FA1A4F">
        <w:rPr>
          <w:rFonts w:ascii="Times New Roman" w:hAnsi="Times New Roman" w:cs="Times New Roman"/>
          <w:b/>
          <w:bCs/>
          <w:sz w:val="24"/>
          <w:szCs w:val="24"/>
        </w:rPr>
        <w:t>уч.год</w:t>
      </w:r>
      <w:proofErr w:type="spellEnd"/>
    </w:p>
    <w:p w14:paraId="06FC288C" w14:textId="4973BF1F" w:rsidR="00FA1A4F" w:rsidRPr="00FA1A4F" w:rsidRDefault="00FA1A4F" w:rsidP="005D77F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A4F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14:paraId="569C68F7" w14:textId="4A492B07" w:rsidR="005D77F2" w:rsidRDefault="00FA1A4F" w:rsidP="005D7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t>Диагностика функционал</w:t>
      </w:r>
      <w:r w:rsidR="006108C3">
        <w:rPr>
          <w:rFonts w:ascii="Times New Roman" w:hAnsi="Times New Roman" w:cs="Times New Roman"/>
          <w:sz w:val="24"/>
          <w:szCs w:val="24"/>
        </w:rPr>
        <w:t xml:space="preserve">ьной грамотности (читательская </w:t>
      </w:r>
      <w:r w:rsidRPr="00FA1A4F">
        <w:rPr>
          <w:rFonts w:ascii="Times New Roman" w:hAnsi="Times New Roman" w:cs="Times New Roman"/>
          <w:sz w:val="24"/>
          <w:szCs w:val="24"/>
        </w:rPr>
        <w:t xml:space="preserve">грамотность) была проведена среди обучающихся 8-х классов образовательных организаций муниципалитета. Анализ </w:t>
      </w:r>
      <w:r w:rsidR="006108C3">
        <w:rPr>
          <w:rFonts w:ascii="Times New Roman" w:hAnsi="Times New Roman" w:cs="Times New Roman"/>
          <w:sz w:val="24"/>
          <w:szCs w:val="24"/>
        </w:rPr>
        <w:t>охватил</w:t>
      </w:r>
      <w:r w:rsidRPr="00FA1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450</w:t>
      </w:r>
      <w:r w:rsidRPr="00FA1A4F">
        <w:rPr>
          <w:rFonts w:ascii="Times New Roman" w:hAnsi="Times New Roman" w:cs="Times New Roman"/>
          <w:sz w:val="24"/>
          <w:szCs w:val="24"/>
        </w:rPr>
        <w:t xml:space="preserve"> участников. </w:t>
      </w:r>
    </w:p>
    <w:p w14:paraId="46EC9613" w14:textId="69CC1DB4" w:rsidR="00FA1A4F" w:rsidRPr="00FA1A4F" w:rsidRDefault="00FA1A4F" w:rsidP="005D77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4F">
        <w:rPr>
          <w:rFonts w:ascii="Times New Roman" w:hAnsi="Times New Roman" w:cs="Times New Roman"/>
          <w:b/>
          <w:bCs/>
          <w:sz w:val="24"/>
          <w:szCs w:val="24"/>
        </w:rPr>
        <w:t>Количественные результаты (распределение по уровням)</w:t>
      </w:r>
    </w:p>
    <w:p w14:paraId="6F85A8F9" w14:textId="4C3C78A1" w:rsidR="00FA1A4F" w:rsidRPr="00FA1A4F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t>По итогам обработки данных и объединения смежных категорий выявлено следующее распределение уровней сформированности читательской грамотности: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4"/>
        <w:gridCol w:w="3634"/>
      </w:tblGrid>
      <w:tr w:rsidR="00FA1A4F" w:rsidRPr="00FA1A4F" w14:paraId="73C65264" w14:textId="77777777" w:rsidTr="00FA1A4F">
        <w:tc>
          <w:tcPr>
            <w:tcW w:w="0" w:type="auto"/>
            <w:hideMark/>
          </w:tcPr>
          <w:p w14:paraId="75B05C41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Группа уровней сформированности</w:t>
            </w:r>
          </w:p>
        </w:tc>
        <w:tc>
          <w:tcPr>
            <w:tcW w:w="3634" w:type="dxa"/>
            <w:hideMark/>
          </w:tcPr>
          <w:p w14:paraId="09D016F0" w14:textId="035C3624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 xml:space="preserve">Доля в выборке </w:t>
            </w:r>
          </w:p>
        </w:tc>
      </w:tr>
      <w:tr w:rsidR="00FA1A4F" w:rsidRPr="00FA1A4F" w14:paraId="16F57388" w14:textId="77777777" w:rsidTr="00FA1A4F">
        <w:tc>
          <w:tcPr>
            <w:tcW w:w="0" w:type="auto"/>
            <w:hideMark/>
          </w:tcPr>
          <w:p w14:paraId="1A53CB7A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Высокий и повышенный</w:t>
            </w:r>
          </w:p>
        </w:tc>
        <w:tc>
          <w:tcPr>
            <w:tcW w:w="3634" w:type="dxa"/>
            <w:hideMark/>
          </w:tcPr>
          <w:p w14:paraId="1BB1D89F" w14:textId="6CDCD5CA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29%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 xml:space="preserve"> чел.)</w:t>
            </w:r>
          </w:p>
        </w:tc>
      </w:tr>
      <w:tr w:rsidR="00FA1A4F" w:rsidRPr="00FA1A4F" w14:paraId="3E32C3A4" w14:textId="77777777" w:rsidTr="00FA1A4F">
        <w:tc>
          <w:tcPr>
            <w:tcW w:w="0" w:type="auto"/>
            <w:hideMark/>
          </w:tcPr>
          <w:p w14:paraId="615DF249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3634" w:type="dxa"/>
            <w:hideMark/>
          </w:tcPr>
          <w:p w14:paraId="6C24B81A" w14:textId="143F7B16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 xml:space="preserve"> чел.)</w:t>
            </w:r>
          </w:p>
        </w:tc>
      </w:tr>
      <w:tr w:rsidR="00FA1A4F" w:rsidRPr="00FA1A4F" w14:paraId="1BCCECF5" w14:textId="77777777" w:rsidTr="00FA1A4F">
        <w:tc>
          <w:tcPr>
            <w:tcW w:w="0" w:type="auto"/>
            <w:hideMark/>
          </w:tcPr>
          <w:p w14:paraId="3C884B89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Низкий и недостаточный</w:t>
            </w:r>
          </w:p>
        </w:tc>
        <w:tc>
          <w:tcPr>
            <w:tcW w:w="3634" w:type="dxa"/>
            <w:hideMark/>
          </w:tcPr>
          <w:p w14:paraId="53C6A242" w14:textId="5A632CC3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30%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 xml:space="preserve"> чел.)</w:t>
            </w:r>
          </w:p>
        </w:tc>
      </w:tr>
    </w:tbl>
    <w:p w14:paraId="12FB28D0" w14:textId="77777777" w:rsidR="00FA1A4F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t>Вывод по количественным показателям: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FA1A4F">
        <w:rPr>
          <w:rFonts w:ascii="Times New Roman" w:hAnsi="Times New Roman" w:cs="Times New Roman"/>
          <w:sz w:val="24"/>
          <w:szCs w:val="24"/>
        </w:rPr>
        <w:t>очти треть обучающихся района (29%) демонстрирует высокий и повышенный уровни читательской грамотности, что является хорошим заделом для работы с мотивированными детьми. Однако около 30% восьмиклассников нуждаются в адресной поддержке, так как их результаты находятся на низком и недостаточном уровнях.</w:t>
      </w:r>
    </w:p>
    <w:p w14:paraId="4902F55E" w14:textId="68FB7D19" w:rsidR="00FA1A4F" w:rsidRPr="00FA1A4F" w:rsidRDefault="00FA1A4F" w:rsidP="005D77F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A4F">
        <w:rPr>
          <w:rFonts w:ascii="Times New Roman" w:hAnsi="Times New Roman" w:cs="Times New Roman"/>
          <w:b/>
          <w:bCs/>
          <w:sz w:val="24"/>
          <w:szCs w:val="24"/>
        </w:rPr>
        <w:t>Качественный анализ результатов</w:t>
      </w:r>
    </w:p>
    <w:p w14:paraId="118BFAE2" w14:textId="0B9868E0" w:rsidR="00FA1A4F" w:rsidRPr="00FA1A4F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t xml:space="preserve"> </w:t>
      </w:r>
      <w:r w:rsidRPr="00FA1A4F">
        <w:rPr>
          <w:rFonts w:ascii="Times New Roman" w:hAnsi="Times New Roman" w:cs="Times New Roman"/>
          <w:b/>
          <w:bCs/>
          <w:sz w:val="24"/>
          <w:szCs w:val="24"/>
        </w:rPr>
        <w:t>Успешные зоны (сильные стороны)</w:t>
      </w:r>
    </w:p>
    <w:p w14:paraId="42245A83" w14:textId="77777777" w:rsidR="00FA1A4F" w:rsidRPr="00FA1A4F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t>Обучающиеся в целом демонстрируют уверенные базовые навыки работы с текстом:</w:t>
      </w:r>
    </w:p>
    <w:p w14:paraId="07B12617" w14:textId="77777777" w:rsidR="00FA1A4F" w:rsidRPr="00FA1A4F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t>Поиск явной информации: Высокий процент выполнения (77–100%) заданий №1–3, требующих нахождения прямых ответов в тексте.</w:t>
      </w:r>
    </w:p>
    <w:p w14:paraId="320EF34F" w14:textId="77777777" w:rsidR="00FA1A4F" w:rsidRPr="00FA1A4F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t>Работа с табличными данными: Большинство обучающихся успешно справляются с извлечением информации из структурированных таблиц без существенных затруднений.</w:t>
      </w:r>
    </w:p>
    <w:p w14:paraId="0298E4F6" w14:textId="70FC13D1" w:rsidR="00FA1A4F" w:rsidRPr="00FA1A4F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t xml:space="preserve"> </w:t>
      </w:r>
      <w:r w:rsidRPr="00FA1A4F">
        <w:rPr>
          <w:rFonts w:ascii="Times New Roman" w:hAnsi="Times New Roman" w:cs="Times New Roman"/>
          <w:b/>
          <w:bCs/>
          <w:sz w:val="24"/>
          <w:szCs w:val="24"/>
        </w:rPr>
        <w:t>Проблемные зоны и ключевые дефициты</w:t>
      </w:r>
    </w:p>
    <w:p w14:paraId="3E945AE1" w14:textId="77777777" w:rsidR="00FA1A4F" w:rsidRPr="00FA1A4F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t>Анализ показал системные трудности при выполнении заданий, требующих сложных мыслительных операций: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5"/>
        <w:gridCol w:w="1822"/>
        <w:gridCol w:w="1494"/>
        <w:gridCol w:w="3524"/>
      </w:tblGrid>
      <w:tr w:rsidR="00FA1A4F" w:rsidRPr="00FA1A4F" w14:paraId="00FF5CAC" w14:textId="77777777" w:rsidTr="00FA1A4F">
        <w:tc>
          <w:tcPr>
            <w:tcW w:w="0" w:type="auto"/>
            <w:hideMark/>
          </w:tcPr>
          <w:p w14:paraId="5C6F3558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Направление диагностики</w:t>
            </w:r>
          </w:p>
        </w:tc>
        <w:tc>
          <w:tcPr>
            <w:tcW w:w="0" w:type="auto"/>
            <w:hideMark/>
          </w:tcPr>
          <w:p w14:paraId="315E4603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Типовые задания</w:t>
            </w:r>
          </w:p>
        </w:tc>
        <w:tc>
          <w:tcPr>
            <w:tcW w:w="0" w:type="auto"/>
            <w:hideMark/>
          </w:tcPr>
          <w:p w14:paraId="08B0C127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0" w:type="auto"/>
            <w:hideMark/>
          </w:tcPr>
          <w:p w14:paraId="7FEEA365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Основные типы затруднений обучающихся</w:t>
            </w:r>
          </w:p>
        </w:tc>
      </w:tr>
      <w:tr w:rsidR="00FA1A4F" w:rsidRPr="00FA1A4F" w14:paraId="6D494ED1" w14:textId="77777777" w:rsidTr="00FA1A4F">
        <w:tc>
          <w:tcPr>
            <w:tcW w:w="0" w:type="auto"/>
            <w:hideMark/>
          </w:tcPr>
          <w:p w14:paraId="5F92D314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Интерпретация визуальных данных</w:t>
            </w:r>
          </w:p>
        </w:tc>
        <w:tc>
          <w:tcPr>
            <w:tcW w:w="0" w:type="auto"/>
            <w:hideMark/>
          </w:tcPr>
          <w:p w14:paraId="1EB880A2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№4 (анализ графиков, схем)</w:t>
            </w:r>
          </w:p>
        </w:tc>
        <w:tc>
          <w:tcPr>
            <w:tcW w:w="0" w:type="auto"/>
            <w:hideMark/>
          </w:tcPr>
          <w:p w14:paraId="272B880B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0–22%</w:t>
            </w:r>
          </w:p>
        </w:tc>
        <w:tc>
          <w:tcPr>
            <w:tcW w:w="0" w:type="auto"/>
            <w:hideMark/>
          </w:tcPr>
          <w:p w14:paraId="4C0EC285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 xml:space="preserve">Сложности с анализом и чтением </w:t>
            </w:r>
            <w:proofErr w:type="spellStart"/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A1A4F">
              <w:rPr>
                <w:rFonts w:ascii="Times New Roman" w:hAnsi="Times New Roman" w:cs="Times New Roman"/>
                <w:sz w:val="24"/>
                <w:szCs w:val="24"/>
              </w:rPr>
              <w:t xml:space="preserve"> текстов, непонимание условных обозначений.</w:t>
            </w:r>
          </w:p>
        </w:tc>
      </w:tr>
      <w:tr w:rsidR="00FA1A4F" w:rsidRPr="00FA1A4F" w14:paraId="44C20F6D" w14:textId="77777777" w:rsidTr="00FA1A4F">
        <w:tc>
          <w:tcPr>
            <w:tcW w:w="0" w:type="auto"/>
            <w:hideMark/>
          </w:tcPr>
          <w:p w14:paraId="30619459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Комплексный анализ и синтез</w:t>
            </w:r>
          </w:p>
        </w:tc>
        <w:tc>
          <w:tcPr>
            <w:tcW w:w="0" w:type="auto"/>
            <w:hideMark/>
          </w:tcPr>
          <w:p w14:paraId="2A84EDE1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№5 (повышенной сложности)</w:t>
            </w:r>
          </w:p>
        </w:tc>
        <w:tc>
          <w:tcPr>
            <w:tcW w:w="0" w:type="auto"/>
            <w:hideMark/>
          </w:tcPr>
          <w:p w14:paraId="48A69885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16–55%</w:t>
            </w:r>
          </w:p>
        </w:tc>
        <w:tc>
          <w:tcPr>
            <w:tcW w:w="0" w:type="auto"/>
            <w:hideMark/>
          </w:tcPr>
          <w:p w14:paraId="3A36009B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 при синтезе информации из разных частей текста, слабая аргументация и </w:t>
            </w:r>
            <w:r w:rsidRPr="00FA1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неумение формулировать самостоятельные выводы.</w:t>
            </w:r>
          </w:p>
        </w:tc>
      </w:tr>
      <w:tr w:rsidR="00FA1A4F" w:rsidRPr="00FA1A4F" w14:paraId="127E0D15" w14:textId="77777777" w:rsidTr="00FA1A4F">
        <w:tc>
          <w:tcPr>
            <w:tcW w:w="0" w:type="auto"/>
            <w:hideMark/>
          </w:tcPr>
          <w:p w14:paraId="63D6AF9F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Креативное мышление</w:t>
            </w:r>
          </w:p>
        </w:tc>
        <w:tc>
          <w:tcPr>
            <w:tcW w:w="0" w:type="auto"/>
            <w:hideMark/>
          </w:tcPr>
          <w:p w14:paraId="3E1C5D99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№2–3 (развитие идеи)</w:t>
            </w:r>
          </w:p>
        </w:tc>
        <w:tc>
          <w:tcPr>
            <w:tcW w:w="0" w:type="auto"/>
            <w:hideMark/>
          </w:tcPr>
          <w:p w14:paraId="613F9391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0–33%</w:t>
            </w:r>
          </w:p>
        </w:tc>
        <w:tc>
          <w:tcPr>
            <w:tcW w:w="0" w:type="auto"/>
            <w:hideMark/>
          </w:tcPr>
          <w:p w14:paraId="5F0D0B79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Низкая гибкость мышления, отсутствие оригинальности идей, недостаточная детализация ответов.</w:t>
            </w:r>
          </w:p>
        </w:tc>
      </w:tr>
      <w:tr w:rsidR="00FA1A4F" w:rsidRPr="00FA1A4F" w14:paraId="444AB909" w14:textId="77777777" w:rsidTr="00FA1A4F">
        <w:tc>
          <w:tcPr>
            <w:tcW w:w="0" w:type="auto"/>
            <w:hideMark/>
          </w:tcPr>
          <w:p w14:paraId="08C8963B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0" w:type="auto"/>
            <w:hideMark/>
          </w:tcPr>
          <w:p w14:paraId="1238005F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№1, №4, №5*</w:t>
            </w:r>
          </w:p>
        </w:tc>
        <w:tc>
          <w:tcPr>
            <w:tcW w:w="0" w:type="auto"/>
            <w:hideMark/>
          </w:tcPr>
          <w:p w14:paraId="0972F310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0–67%</w:t>
            </w:r>
          </w:p>
        </w:tc>
        <w:tc>
          <w:tcPr>
            <w:tcW w:w="0" w:type="auto"/>
            <w:hideMark/>
          </w:tcPr>
          <w:p w14:paraId="19E36948" w14:textId="77777777" w:rsidR="00FA1A4F" w:rsidRPr="00FA1A4F" w:rsidRDefault="00FA1A4F" w:rsidP="005D77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A4F">
              <w:rPr>
                <w:rFonts w:ascii="Times New Roman" w:hAnsi="Times New Roman" w:cs="Times New Roman"/>
                <w:sz w:val="24"/>
                <w:szCs w:val="24"/>
              </w:rPr>
              <w:t>Проблемы с переносом теоретических знаний в практику, трудности в объяснении жизненных явлений через научные понятия.</w:t>
            </w:r>
          </w:p>
        </w:tc>
      </w:tr>
    </w:tbl>
    <w:p w14:paraId="01A96BDC" w14:textId="77777777" w:rsidR="00FA1A4F" w:rsidRPr="00FA1A4F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t xml:space="preserve">Общие ключевые дефициты по району: работа со смешанными и </w:t>
      </w:r>
      <w:proofErr w:type="spellStart"/>
      <w:r w:rsidRPr="00FA1A4F">
        <w:rPr>
          <w:rFonts w:ascii="Times New Roman" w:hAnsi="Times New Roman" w:cs="Times New Roman"/>
          <w:sz w:val="24"/>
          <w:szCs w:val="24"/>
        </w:rPr>
        <w:t>несплошными</w:t>
      </w:r>
      <w:proofErr w:type="spellEnd"/>
      <w:r w:rsidRPr="00FA1A4F">
        <w:rPr>
          <w:rFonts w:ascii="Times New Roman" w:hAnsi="Times New Roman" w:cs="Times New Roman"/>
          <w:sz w:val="24"/>
          <w:szCs w:val="24"/>
        </w:rPr>
        <w:t xml:space="preserve"> текстами, письменная аргументация, междисциплинарные связи и применение научных принципов в новых контекстах.</w:t>
      </w:r>
    </w:p>
    <w:p w14:paraId="5B9B8560" w14:textId="4CE6BCDB" w:rsidR="00FA1A4F" w:rsidRPr="00FA1A4F" w:rsidRDefault="00FA1A4F" w:rsidP="00FA1A4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A4F">
        <w:rPr>
          <w:rFonts w:ascii="Times New Roman" w:hAnsi="Times New Roman" w:cs="Times New Roman"/>
          <w:b/>
          <w:bCs/>
          <w:sz w:val="24"/>
          <w:szCs w:val="24"/>
        </w:rPr>
        <w:t>Актуализированные рекомендации для образовательных организаций района</w:t>
      </w:r>
    </w:p>
    <w:p w14:paraId="7858A564" w14:textId="77777777" w:rsidR="00FA1A4F" w:rsidRPr="00FA1A4F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t>Для повышения показателей функциональной грамотности и выравнивания образовательных результатов рекомендуется внедрить следующие меры:</w:t>
      </w:r>
    </w:p>
    <w:p w14:paraId="7BCDD9BF" w14:textId="749665B7" w:rsidR="00FA1A4F" w:rsidRPr="005D77F2" w:rsidRDefault="00FA1A4F" w:rsidP="005D77F2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7F2">
        <w:rPr>
          <w:rFonts w:ascii="Times New Roman" w:hAnsi="Times New Roman" w:cs="Times New Roman"/>
          <w:sz w:val="24"/>
          <w:szCs w:val="24"/>
        </w:rPr>
        <w:t xml:space="preserve">Единый методический фокус: регулярно включать в уроки (не только гуманитарного, но и естественно-научного цикла) работу с </w:t>
      </w:r>
      <w:proofErr w:type="spellStart"/>
      <w:r w:rsidRPr="005D77F2">
        <w:rPr>
          <w:rFonts w:ascii="Times New Roman" w:hAnsi="Times New Roman" w:cs="Times New Roman"/>
          <w:sz w:val="24"/>
          <w:szCs w:val="24"/>
        </w:rPr>
        <w:t>несплошными</w:t>
      </w:r>
      <w:proofErr w:type="spellEnd"/>
      <w:r w:rsidRPr="005D77F2">
        <w:rPr>
          <w:rFonts w:ascii="Times New Roman" w:hAnsi="Times New Roman" w:cs="Times New Roman"/>
          <w:sz w:val="24"/>
          <w:szCs w:val="24"/>
        </w:rPr>
        <w:t xml:space="preserve"> текстами: графиками, диаграммами, </w:t>
      </w:r>
      <w:proofErr w:type="spellStart"/>
      <w:r w:rsidRPr="005D77F2">
        <w:rPr>
          <w:rFonts w:ascii="Times New Roman" w:hAnsi="Times New Roman" w:cs="Times New Roman"/>
          <w:sz w:val="24"/>
          <w:szCs w:val="24"/>
        </w:rPr>
        <w:t>инфографикой</w:t>
      </w:r>
      <w:proofErr w:type="spellEnd"/>
      <w:r w:rsidRPr="005D77F2">
        <w:rPr>
          <w:rFonts w:ascii="Times New Roman" w:hAnsi="Times New Roman" w:cs="Times New Roman"/>
          <w:sz w:val="24"/>
          <w:szCs w:val="24"/>
        </w:rPr>
        <w:t xml:space="preserve"> и смешанными форматами (по образцу заданий РГО/РЭШ).</w:t>
      </w:r>
    </w:p>
    <w:p w14:paraId="23276E4C" w14:textId="7C36FF2F" w:rsidR="00FA1A4F" w:rsidRPr="005D77F2" w:rsidRDefault="00FA1A4F" w:rsidP="005D77F2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7F2">
        <w:rPr>
          <w:rFonts w:ascii="Times New Roman" w:hAnsi="Times New Roman" w:cs="Times New Roman"/>
          <w:sz w:val="24"/>
          <w:szCs w:val="24"/>
        </w:rPr>
        <w:t xml:space="preserve">Развитие креативного мышления: использовать на уроках задачи «открытого типа» с элементами </w:t>
      </w:r>
      <w:proofErr w:type="spellStart"/>
      <w:r w:rsidRPr="005D77F2">
        <w:rPr>
          <w:rFonts w:ascii="Times New Roman" w:hAnsi="Times New Roman" w:cs="Times New Roman"/>
          <w:sz w:val="24"/>
          <w:szCs w:val="24"/>
        </w:rPr>
        <w:t>геймификации</w:t>
      </w:r>
      <w:proofErr w:type="spellEnd"/>
      <w:r w:rsidRPr="005D77F2">
        <w:rPr>
          <w:rFonts w:ascii="Times New Roman" w:hAnsi="Times New Roman" w:cs="Times New Roman"/>
          <w:sz w:val="24"/>
          <w:szCs w:val="24"/>
        </w:rPr>
        <w:t xml:space="preserve"> (форматы «Развиваем идею», «Что, если?..»), поощряя нестандартные подходы и детализацию ответов.</w:t>
      </w:r>
    </w:p>
    <w:p w14:paraId="3ABF2177" w14:textId="5DDB253C" w:rsidR="00FA1A4F" w:rsidRPr="005D77F2" w:rsidRDefault="00FA1A4F" w:rsidP="005D77F2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7F2">
        <w:rPr>
          <w:rFonts w:ascii="Times New Roman" w:hAnsi="Times New Roman" w:cs="Times New Roman"/>
          <w:sz w:val="24"/>
          <w:szCs w:val="24"/>
        </w:rPr>
        <w:t>Формирование научной аргументации: практиковать проведение мини-исследований и обязательное объяснение жизненных явлений через предметные естественно-научные понятия.</w:t>
      </w:r>
    </w:p>
    <w:p w14:paraId="5173B37D" w14:textId="3E93211F" w:rsidR="00FA1A4F" w:rsidRPr="005D77F2" w:rsidRDefault="00FA1A4F" w:rsidP="005D77F2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7F2">
        <w:rPr>
          <w:rFonts w:ascii="Times New Roman" w:hAnsi="Times New Roman" w:cs="Times New Roman"/>
          <w:sz w:val="24"/>
          <w:szCs w:val="24"/>
        </w:rPr>
        <w:t>Дифференциация образовательной поддержки:</w:t>
      </w:r>
    </w:p>
    <w:p w14:paraId="5EB99368" w14:textId="6BD439E7" w:rsidR="00FA1A4F" w:rsidRPr="00FA1A4F" w:rsidRDefault="00FA1A4F" w:rsidP="005D77F2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i/>
          <w:iCs/>
          <w:sz w:val="24"/>
          <w:szCs w:val="24"/>
        </w:rPr>
        <w:t>Для группы «Низкий и недостаточный уровень» (149 чел</w:t>
      </w:r>
      <w:r w:rsidR="006108C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A1A4F">
        <w:rPr>
          <w:rFonts w:ascii="Times New Roman" w:hAnsi="Times New Roman" w:cs="Times New Roman"/>
          <w:i/>
          <w:iCs/>
          <w:sz w:val="24"/>
          <w:szCs w:val="24"/>
        </w:rPr>
        <w:t>):</w:t>
      </w:r>
      <w:r w:rsidRPr="00FA1A4F">
        <w:rPr>
          <w:rFonts w:ascii="Times New Roman" w:hAnsi="Times New Roman" w:cs="Times New Roman"/>
          <w:sz w:val="24"/>
          <w:szCs w:val="24"/>
        </w:rPr>
        <w:t xml:space="preserve"> внедрение базовых тренажеров по извлечению, структурированию информации и работе с визуальными данными.</w:t>
      </w:r>
    </w:p>
    <w:p w14:paraId="1058E42F" w14:textId="47BE3958" w:rsidR="00FA1A4F" w:rsidRPr="00FA1A4F" w:rsidRDefault="00FA1A4F" w:rsidP="005D77F2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i/>
          <w:iCs/>
          <w:sz w:val="24"/>
          <w:szCs w:val="24"/>
        </w:rPr>
        <w:t>Для группы «Высокий и повышенный уровень» (146 чел.</w:t>
      </w:r>
      <w:bookmarkStart w:id="0" w:name="_GoBack"/>
      <w:bookmarkEnd w:id="0"/>
      <w:r w:rsidRPr="00FA1A4F">
        <w:rPr>
          <w:rFonts w:ascii="Times New Roman" w:hAnsi="Times New Roman" w:cs="Times New Roman"/>
          <w:i/>
          <w:iCs/>
          <w:sz w:val="24"/>
          <w:szCs w:val="24"/>
        </w:rPr>
        <w:t>):</w:t>
      </w:r>
      <w:r w:rsidRPr="00FA1A4F">
        <w:rPr>
          <w:rFonts w:ascii="Times New Roman" w:hAnsi="Times New Roman" w:cs="Times New Roman"/>
          <w:sz w:val="24"/>
          <w:szCs w:val="24"/>
        </w:rPr>
        <w:t xml:space="preserve"> включение в работу проектных заданий повышенной сложности (со звездочкой), требующих комплексного анализа и научной аргументации, чтобы удержать и развить их мотивацию.</w:t>
      </w:r>
    </w:p>
    <w:p w14:paraId="3D36AC07" w14:textId="345149CF" w:rsidR="00FA1A4F" w:rsidRPr="005D77F2" w:rsidRDefault="00FA1A4F" w:rsidP="005D77F2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7F2">
        <w:rPr>
          <w:rFonts w:ascii="Times New Roman" w:hAnsi="Times New Roman" w:cs="Times New Roman"/>
          <w:sz w:val="24"/>
          <w:szCs w:val="24"/>
        </w:rPr>
        <w:t>Обмен педагогическим опытом: организовать районную методическую сессию (семинар) для тиражирования успешных практик работы с заданиями повышенной сложности и креативным блоком.</w:t>
      </w:r>
    </w:p>
    <w:p w14:paraId="757250EC" w14:textId="184A608A" w:rsidR="00FA1A4F" w:rsidRPr="00FA1A4F" w:rsidRDefault="00FA1A4F" w:rsidP="00FA1A4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A4F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3D975968" w14:textId="77777777" w:rsidR="00FA1A4F" w:rsidRPr="00FA1A4F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4F">
        <w:rPr>
          <w:rFonts w:ascii="Times New Roman" w:hAnsi="Times New Roman" w:cs="Times New Roman"/>
          <w:sz w:val="24"/>
          <w:szCs w:val="24"/>
        </w:rPr>
        <w:lastRenderedPageBreak/>
        <w:t>Текущие данные указывают на наличие в районе значительного потенциала (почти 30% обучающихся с высокими результатами), который необходимо развивать через задания со звездочкой. Одновременно с этим, системные дефициты в работе с визуальной информацией и креативном мышлении требуют корректировки методик преподавания на уровне всех предметных кафедр муниципалитета.</w:t>
      </w:r>
    </w:p>
    <w:p w14:paraId="44205CEC" w14:textId="77777777" w:rsidR="00FA1A4F" w:rsidRPr="00583914" w:rsidRDefault="00FA1A4F" w:rsidP="00FA1A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A1A4F" w:rsidRPr="0058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81500"/>
    <w:multiLevelType w:val="multilevel"/>
    <w:tmpl w:val="87F67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F2053"/>
    <w:multiLevelType w:val="multilevel"/>
    <w:tmpl w:val="B04AB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C86522"/>
    <w:multiLevelType w:val="hybridMultilevel"/>
    <w:tmpl w:val="7B1C8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374EF"/>
    <w:multiLevelType w:val="hybridMultilevel"/>
    <w:tmpl w:val="ACC8EB62"/>
    <w:lvl w:ilvl="0" w:tplc="8418F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F46D77"/>
    <w:multiLevelType w:val="multilevel"/>
    <w:tmpl w:val="5D3E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E848F3"/>
    <w:multiLevelType w:val="multilevel"/>
    <w:tmpl w:val="9E44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C167DE"/>
    <w:multiLevelType w:val="hybridMultilevel"/>
    <w:tmpl w:val="18AABB56"/>
    <w:lvl w:ilvl="0" w:tplc="8418F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77E"/>
    <w:rsid w:val="00583914"/>
    <w:rsid w:val="005D77F2"/>
    <w:rsid w:val="006108C3"/>
    <w:rsid w:val="006C17CB"/>
    <w:rsid w:val="00C9477E"/>
    <w:rsid w:val="00FA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DDCA"/>
  <w15:chartTrackingRefBased/>
  <w15:docId w15:val="{BC985263-06CA-4A8E-A0FA-5A21F076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3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67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80596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8402997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6587243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75292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6197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02404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4381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95476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64697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60983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9052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67961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41120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037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8727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6449688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79684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3535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5876587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72270805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04373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78588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4486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80358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5781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68629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0349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04697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82410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71704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57095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9483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45508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94116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35416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85489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49572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54865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14219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43292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671368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72342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4179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1633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2428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58369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295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8189">
          <w:marLeft w:val="0"/>
          <w:marRight w:val="0"/>
          <w:marTop w:val="0"/>
          <w:marBottom w:val="0"/>
          <w:divBdr>
            <w:top w:val="single" w:sz="2" w:space="30" w:color="E3E3E3"/>
            <w:left w:val="single" w:sz="2" w:space="0" w:color="E3E3E3"/>
            <w:bottom w:val="single" w:sz="2" w:space="12" w:color="E3E3E3"/>
            <w:right w:val="single" w:sz="2" w:space="0" w:color="E3E3E3"/>
          </w:divBdr>
          <w:divsChild>
            <w:div w:id="1266341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31" w:color="E3E3E3"/>
                <w:right w:val="single" w:sz="2" w:space="0" w:color="E3E3E3"/>
              </w:divBdr>
              <w:divsChild>
                <w:div w:id="13533374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21160483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7009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1040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2480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6175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4216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937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026911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88800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E1E3EA"/>
                                                <w:left w:val="single" w:sz="4" w:space="0" w:color="E1E3EA"/>
                                                <w:bottom w:val="single" w:sz="4" w:space="0" w:color="E1E3EA"/>
                                                <w:right w:val="single" w:sz="4" w:space="0" w:color="E1E3EA"/>
                                              </w:divBdr>
                                              <w:divsChild>
                                                <w:div w:id="2053965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34646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28354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58112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45026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39139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0882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7021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37794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17911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89676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7685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13172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533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80900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427309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00023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62538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E1E3EA"/>
                                                <w:left w:val="single" w:sz="4" w:space="0" w:color="E1E3EA"/>
                                                <w:bottom w:val="single" w:sz="4" w:space="0" w:color="E1E3EA"/>
                                                <w:right w:val="single" w:sz="4" w:space="0" w:color="E1E3EA"/>
                                              </w:divBdr>
                                              <w:divsChild>
                                                <w:div w:id="1382096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969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9513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5456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37368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4362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30725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5052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03436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8442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51377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35357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1164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7045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74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53781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6175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92452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77510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7846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3461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45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14747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75616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17172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0146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7763">
          <w:marLeft w:val="0"/>
          <w:marRight w:val="0"/>
          <w:marTop w:val="0"/>
          <w:marBottom w:val="0"/>
          <w:divBdr>
            <w:top w:val="single" w:sz="2" w:space="30" w:color="E3E3E3"/>
            <w:left w:val="single" w:sz="2" w:space="0" w:color="E3E3E3"/>
            <w:bottom w:val="single" w:sz="2" w:space="12" w:color="E3E3E3"/>
            <w:right w:val="single" w:sz="2" w:space="0" w:color="E3E3E3"/>
          </w:divBdr>
          <w:divsChild>
            <w:div w:id="86883643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31" w:color="E3E3E3"/>
                <w:right w:val="single" w:sz="2" w:space="0" w:color="E3E3E3"/>
              </w:divBdr>
              <w:divsChild>
                <w:div w:id="18442802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3558910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2964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2167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485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62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3586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5162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891383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4679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E1E3EA"/>
                                                <w:left w:val="single" w:sz="4" w:space="0" w:color="E1E3EA"/>
                                                <w:bottom w:val="single" w:sz="4" w:space="0" w:color="E1E3EA"/>
                                                <w:right w:val="single" w:sz="4" w:space="0" w:color="E1E3EA"/>
                                              </w:divBdr>
                                              <w:divsChild>
                                                <w:div w:id="847528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6162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20618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06013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75119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25134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21209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721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8405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6821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07322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62589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58549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150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4549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08720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7385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00396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E1E3EA"/>
                                                <w:left w:val="single" w:sz="4" w:space="0" w:color="E1E3EA"/>
                                                <w:bottom w:val="single" w:sz="4" w:space="0" w:color="E1E3EA"/>
                                                <w:right w:val="single" w:sz="4" w:space="0" w:color="E1E3EA"/>
                                              </w:divBdr>
                                              <w:divsChild>
                                                <w:div w:id="128091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7919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5338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08175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71459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81040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7788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1820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5483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05150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4951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6576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37605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39319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3437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54266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1363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33262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46494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0203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9494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84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1818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638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5262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27625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321</cp:lastModifiedBy>
  <cp:revision>5</cp:revision>
  <dcterms:created xsi:type="dcterms:W3CDTF">2026-06-04T04:29:00Z</dcterms:created>
  <dcterms:modified xsi:type="dcterms:W3CDTF">2026-06-22T01:52:00Z</dcterms:modified>
</cp:coreProperties>
</file>