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824B55" w14:textId="1F4B898C" w:rsidR="001149FC" w:rsidRDefault="00B504EA" w:rsidP="00B504EA">
      <w:pPr>
        <w:tabs>
          <w:tab w:val="left" w:pos="3408"/>
        </w:tabs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</w:rPr>
        <w:t xml:space="preserve">ПРОТОКОЛ </w:t>
      </w:r>
      <w:r>
        <w:rPr>
          <w:rFonts w:ascii="Segoe UI Symbol" w:eastAsia="Segoe UI Symbol" w:hAnsi="Segoe UI Symbol" w:cs="Segoe UI Symbol"/>
          <w:b/>
          <w:sz w:val="28"/>
        </w:rPr>
        <w:t>№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="009D0CC4">
        <w:rPr>
          <w:rFonts w:ascii="Times New Roman" w:eastAsia="Times New Roman" w:hAnsi="Times New Roman" w:cs="Times New Roman"/>
          <w:b/>
          <w:sz w:val="28"/>
        </w:rPr>
        <w:t>1</w:t>
      </w:r>
    </w:p>
    <w:p w14:paraId="0790B4AE" w14:textId="214DBEF3" w:rsidR="001149FC" w:rsidRDefault="00B504EA">
      <w:pPr>
        <w:tabs>
          <w:tab w:val="left" w:pos="3408"/>
        </w:tabs>
        <w:spacing w:after="200" w:line="276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муниципального методического объединения                                    музыкальных р</w:t>
      </w:r>
      <w:r w:rsidR="009D0CC4">
        <w:rPr>
          <w:rFonts w:ascii="Times New Roman" w:eastAsia="Times New Roman" w:hAnsi="Times New Roman" w:cs="Times New Roman"/>
          <w:sz w:val="28"/>
        </w:rPr>
        <w:t>ук</w:t>
      </w:r>
      <w:r>
        <w:rPr>
          <w:rFonts w:ascii="Times New Roman" w:eastAsia="Times New Roman" w:hAnsi="Times New Roman" w:cs="Times New Roman"/>
          <w:sz w:val="28"/>
        </w:rPr>
        <w:t>оводителей р.</w:t>
      </w:r>
      <w:r w:rsidR="00073C30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п. Кольцово   </w:t>
      </w:r>
    </w:p>
    <w:p w14:paraId="55701E8C" w14:textId="5582F570" w:rsidR="001149FC" w:rsidRDefault="00B504EA">
      <w:pPr>
        <w:tabs>
          <w:tab w:val="left" w:pos="3408"/>
        </w:tabs>
        <w:spacing w:after="200" w:line="27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</w:rPr>
        <w:t xml:space="preserve">Дата: </w:t>
      </w:r>
      <w:r w:rsidRPr="00073C30">
        <w:rPr>
          <w:rFonts w:ascii="Times New Roman" w:eastAsia="Times New Roman" w:hAnsi="Times New Roman" w:cs="Times New Roman"/>
          <w:u w:val="single"/>
        </w:rPr>
        <w:t>2</w:t>
      </w:r>
      <w:r w:rsidR="009D0CC4" w:rsidRPr="00073C30">
        <w:rPr>
          <w:rFonts w:ascii="Times New Roman" w:eastAsia="Times New Roman" w:hAnsi="Times New Roman" w:cs="Times New Roman"/>
          <w:u w:val="single"/>
        </w:rPr>
        <w:t>4</w:t>
      </w:r>
      <w:r w:rsidRPr="00073C30">
        <w:rPr>
          <w:rFonts w:ascii="Times New Roman" w:eastAsia="Times New Roman" w:hAnsi="Times New Roman" w:cs="Times New Roman"/>
          <w:u w:val="single"/>
        </w:rPr>
        <w:t>.0</w:t>
      </w:r>
      <w:r w:rsidR="009D0CC4" w:rsidRPr="00073C30">
        <w:rPr>
          <w:rFonts w:ascii="Times New Roman" w:eastAsia="Times New Roman" w:hAnsi="Times New Roman" w:cs="Times New Roman"/>
          <w:u w:val="single"/>
        </w:rPr>
        <w:t>9</w:t>
      </w:r>
      <w:r w:rsidRPr="00073C30">
        <w:rPr>
          <w:rFonts w:ascii="Times New Roman" w:eastAsia="Times New Roman" w:hAnsi="Times New Roman" w:cs="Times New Roman"/>
          <w:u w:val="single"/>
        </w:rPr>
        <w:t xml:space="preserve">. 2026г                                                                                                            </w:t>
      </w:r>
      <w:r w:rsidRPr="00073C30">
        <w:rPr>
          <w:rFonts w:ascii="Times New Roman" w:eastAsia="Times New Roman" w:hAnsi="Times New Roman" w:cs="Times New Roman"/>
          <w:u w:val="single"/>
        </w:rPr>
        <w:t xml:space="preserve">   </w:t>
      </w:r>
      <w:r>
        <w:rPr>
          <w:rFonts w:ascii="Times New Roman" w:eastAsia="Times New Roman" w:hAnsi="Times New Roman" w:cs="Times New Roman"/>
          <w:b/>
        </w:rPr>
        <w:t xml:space="preserve">Председатель: </w:t>
      </w:r>
      <w:r w:rsidR="009D0CC4">
        <w:rPr>
          <w:rFonts w:ascii="Times New Roman" w:eastAsia="Times New Roman" w:hAnsi="Times New Roman" w:cs="Times New Roman"/>
        </w:rPr>
        <w:t>Дегтярёва Е.В.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</w:rPr>
        <w:t xml:space="preserve">Секретарь: </w:t>
      </w:r>
      <w:r>
        <w:rPr>
          <w:rFonts w:ascii="Times New Roman" w:eastAsia="Times New Roman" w:hAnsi="Times New Roman" w:cs="Times New Roman"/>
        </w:rPr>
        <w:t xml:space="preserve">Дубровина Ю.В.                                                               </w:t>
      </w:r>
    </w:p>
    <w:p w14:paraId="4950C88F" w14:textId="1EAE141C" w:rsidR="001149FC" w:rsidRDefault="00B504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Присутствовали: </w:t>
      </w:r>
      <w:r w:rsidR="009D0CC4">
        <w:rPr>
          <w:rFonts w:ascii="Times New Roman" w:eastAsia="Times New Roman" w:hAnsi="Times New Roman" w:cs="Times New Roman"/>
        </w:rPr>
        <w:t>18 человек</w:t>
      </w:r>
    </w:p>
    <w:p w14:paraId="3B2AFEC6" w14:textId="77777777" w:rsidR="001149FC" w:rsidRDefault="00B504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Повестка:</w:t>
      </w:r>
    </w:p>
    <w:p w14:paraId="7B7CD030" w14:textId="6C747406" w:rsidR="001149FC" w:rsidRDefault="00B504EA">
      <w:pPr>
        <w:numPr>
          <w:ilvl w:val="0"/>
          <w:numId w:val="1"/>
        </w:num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</w:rPr>
        <w:t>Информационный обзор</w:t>
      </w:r>
      <w:r w:rsidR="009D0CC4">
        <w:rPr>
          <w:rFonts w:ascii="Times New Roman" w:eastAsia="Times New Roman" w:hAnsi="Times New Roman" w:cs="Times New Roman"/>
        </w:rPr>
        <w:t xml:space="preserve"> </w:t>
      </w:r>
      <w:r w:rsidR="009D0CC4">
        <w:rPr>
          <w:rFonts w:ascii="Times New Roman" w:eastAsia="Times New Roman" w:hAnsi="Times New Roman" w:cs="Times New Roman"/>
          <w:color w:val="000000"/>
        </w:rPr>
        <w:t>методической</w:t>
      </w:r>
      <w:r>
        <w:rPr>
          <w:rFonts w:ascii="Times New Roman" w:eastAsia="Times New Roman" w:hAnsi="Times New Roman" w:cs="Times New Roman"/>
          <w:color w:val="000000"/>
        </w:rPr>
        <w:t xml:space="preserve"> сессии «Обеспечение качества образования: методический аспект» для руководителей муниципальных методических объединений воспитателей групп для детей раннего и дошкольного возраста, старших воспитателей и музыкальных руково</w:t>
      </w:r>
      <w:r>
        <w:rPr>
          <w:rFonts w:ascii="Times New Roman" w:eastAsia="Times New Roman" w:hAnsi="Times New Roman" w:cs="Times New Roman"/>
          <w:color w:val="000000"/>
        </w:rPr>
        <w:t xml:space="preserve">дителей", которую представил </w:t>
      </w:r>
      <w:r w:rsidR="009D0CC4">
        <w:rPr>
          <w:rFonts w:ascii="Times New Roman" w:eastAsia="Times New Roman" w:hAnsi="Times New Roman" w:cs="Times New Roman"/>
          <w:color w:val="000000"/>
        </w:rPr>
        <w:t xml:space="preserve">на августовской конференции </w:t>
      </w:r>
      <w:r>
        <w:rPr>
          <w:rFonts w:ascii="Times New Roman" w:eastAsia="Times New Roman" w:hAnsi="Times New Roman" w:cs="Times New Roman"/>
          <w:color w:val="000000"/>
        </w:rPr>
        <w:t>2</w:t>
      </w:r>
      <w:r w:rsidR="009D0CC4"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="009D0CC4">
        <w:rPr>
          <w:rFonts w:ascii="Times New Roman" w:eastAsia="Times New Roman" w:hAnsi="Times New Roman" w:cs="Times New Roman"/>
          <w:color w:val="000000"/>
        </w:rPr>
        <w:t>августа</w:t>
      </w:r>
      <w:r>
        <w:rPr>
          <w:rFonts w:ascii="Times New Roman" w:eastAsia="Times New Roman" w:hAnsi="Times New Roman" w:cs="Times New Roman"/>
          <w:color w:val="000000"/>
        </w:rPr>
        <w:t xml:space="preserve"> 2026 г   НИПК</w:t>
      </w:r>
      <w:r w:rsidR="009D0CC4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</w:t>
      </w:r>
      <w:r w:rsidR="009D0CC4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ПРО. </w:t>
      </w:r>
    </w:p>
    <w:p w14:paraId="7E4BAE9B" w14:textId="208F1BE8" w:rsidR="001149FC" w:rsidRDefault="00B504EA">
      <w:pPr>
        <w:numPr>
          <w:ilvl w:val="0"/>
          <w:numId w:val="1"/>
        </w:num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Трансляция педагогического опыта </w:t>
      </w:r>
      <w:r w:rsidR="009D0CC4">
        <w:rPr>
          <w:rFonts w:ascii="Times New Roman" w:eastAsia="Times New Roman" w:hAnsi="Times New Roman" w:cs="Times New Roman"/>
        </w:rPr>
        <w:t>Кривенко В.В. и Кривенко Д.О.</w:t>
      </w:r>
      <w:r>
        <w:rPr>
          <w:rFonts w:ascii="Times New Roman" w:eastAsia="Times New Roman" w:hAnsi="Times New Roman" w:cs="Times New Roman"/>
        </w:rPr>
        <w:t xml:space="preserve"> Ю.В.</w:t>
      </w:r>
      <w:r w:rsidR="009D0CC4">
        <w:rPr>
          <w:rFonts w:ascii="Times New Roman" w:eastAsia="Times New Roman" w:hAnsi="Times New Roman" w:cs="Times New Roman"/>
        </w:rPr>
        <w:t xml:space="preserve"> педагогов -организаторов ТДЦ «Факел».</w:t>
      </w:r>
    </w:p>
    <w:p w14:paraId="3BF24729" w14:textId="1A367CF4" w:rsidR="008616BB" w:rsidRDefault="008616BB">
      <w:pPr>
        <w:numPr>
          <w:ilvl w:val="0"/>
          <w:numId w:val="1"/>
        </w:num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Интеллектуальная игра «КВИЗ» - «Музыкальное колесо истории» (исторические этапы развития музыкального воспитания в ДОУ)- подготовили и провели Дегтярёва Е.В</w:t>
      </w:r>
      <w:r w:rsidR="00073C30"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и Дубровина Ю.В.</w:t>
      </w:r>
    </w:p>
    <w:p w14:paraId="3D7995A5" w14:textId="77777777" w:rsidR="008616BB" w:rsidRDefault="008616BB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30C77A5C" w14:textId="77777777" w:rsidR="001149FC" w:rsidRDefault="00B504EA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6FADDA0F" w14:textId="77777777" w:rsidR="001149FC" w:rsidRDefault="00B504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Слушали:</w:t>
      </w:r>
    </w:p>
    <w:p w14:paraId="7B936BF4" w14:textId="207DBC81" w:rsidR="001149FC" w:rsidRDefault="00B504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По первому вопросу - Дегтярёва Е.В. </w:t>
      </w:r>
      <w:r w:rsidR="009D0CC4">
        <w:rPr>
          <w:rFonts w:ascii="Times New Roman" w:eastAsia="Times New Roman" w:hAnsi="Times New Roman" w:cs="Times New Roman"/>
          <w:color w:val="000000"/>
        </w:rPr>
        <w:t>Поделилась</w:t>
      </w:r>
      <w:r>
        <w:rPr>
          <w:rFonts w:ascii="Times New Roman" w:eastAsia="Times New Roman" w:hAnsi="Times New Roman" w:cs="Times New Roman"/>
          <w:color w:val="000000"/>
        </w:rPr>
        <w:t xml:space="preserve"> информаци</w:t>
      </w:r>
      <w:r w:rsidR="009D0CC4">
        <w:rPr>
          <w:rFonts w:ascii="Times New Roman" w:eastAsia="Times New Roman" w:hAnsi="Times New Roman" w:cs="Times New Roman"/>
          <w:color w:val="000000"/>
        </w:rPr>
        <w:t>ей</w:t>
      </w:r>
      <w:r>
        <w:rPr>
          <w:rFonts w:ascii="Times New Roman" w:eastAsia="Times New Roman" w:hAnsi="Times New Roman" w:cs="Times New Roman"/>
          <w:color w:val="000000"/>
        </w:rPr>
        <w:t xml:space="preserve"> о том,</w:t>
      </w:r>
      <w:r w:rsidR="009D0CC4">
        <w:rPr>
          <w:rFonts w:ascii="Times New Roman" w:eastAsia="Times New Roman" w:hAnsi="Times New Roman" w:cs="Times New Roman"/>
          <w:color w:val="000000"/>
        </w:rPr>
        <w:t xml:space="preserve"> о чем говорили</w:t>
      </w:r>
      <w:r>
        <w:rPr>
          <w:rFonts w:ascii="Times New Roman" w:eastAsia="Times New Roman" w:hAnsi="Times New Roman" w:cs="Times New Roman"/>
          <w:color w:val="000000"/>
        </w:rPr>
        <w:t xml:space="preserve"> 2</w:t>
      </w:r>
      <w:r w:rsidR="009D0CC4"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="009D0CC4">
        <w:rPr>
          <w:rFonts w:ascii="Times New Roman" w:eastAsia="Times New Roman" w:hAnsi="Times New Roman" w:cs="Times New Roman"/>
          <w:color w:val="000000"/>
        </w:rPr>
        <w:t>сентября</w:t>
      </w:r>
      <w:r>
        <w:rPr>
          <w:rFonts w:ascii="Times New Roman" w:eastAsia="Times New Roman" w:hAnsi="Times New Roman" w:cs="Times New Roman"/>
          <w:color w:val="000000"/>
        </w:rPr>
        <w:t xml:space="preserve"> 2026 года кафедрой дошкольного образования НИПК</w:t>
      </w:r>
      <w:r w:rsidR="009D0CC4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</w:t>
      </w:r>
      <w:r w:rsidR="009D0CC4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ПРО в рамках </w:t>
      </w:r>
      <w:r w:rsidR="009D0CC4">
        <w:rPr>
          <w:rFonts w:ascii="Times New Roman" w:eastAsia="Times New Roman" w:hAnsi="Times New Roman" w:cs="Times New Roman"/>
          <w:color w:val="000000"/>
        </w:rPr>
        <w:t>методической</w:t>
      </w:r>
      <w:r>
        <w:rPr>
          <w:rFonts w:ascii="Times New Roman" w:eastAsia="Times New Roman" w:hAnsi="Times New Roman" w:cs="Times New Roman"/>
          <w:color w:val="000000"/>
        </w:rPr>
        <w:t xml:space="preserve"> сессии «Обеспечение качества образования: методический аспект» для руководителей муниципальных методических объединений воспитателей групп для детей раннего и дошкольного возраста</w:t>
      </w:r>
      <w:r>
        <w:rPr>
          <w:rFonts w:ascii="Times New Roman" w:eastAsia="Times New Roman" w:hAnsi="Times New Roman" w:cs="Times New Roman"/>
          <w:color w:val="000000"/>
        </w:rPr>
        <w:t xml:space="preserve">, старших воспитателей и музыкальных руководителей". </w:t>
      </w:r>
    </w:p>
    <w:p w14:paraId="09358441" w14:textId="46E5A969" w:rsidR="001149FC" w:rsidRDefault="00B504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Заведующий кафедрой дошкольного образования О.</w:t>
      </w:r>
      <w:r w:rsidR="008616BB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Г. Чечулина акцентировала внимание участников на актуальных нормативных документах, определяющих развитие дошкольного образования в 2026–2027 годах. Были о</w:t>
      </w:r>
      <w:r>
        <w:rPr>
          <w:rFonts w:ascii="Times New Roman" w:eastAsia="Times New Roman" w:hAnsi="Times New Roman" w:cs="Times New Roman"/>
          <w:color w:val="000000"/>
        </w:rPr>
        <w:t>бозначены направления методической работы в муниципалитетах Новосибирской области на предстоящий период: 1) реализация комплексного плана мероприятий по повышению качества математического и естественно-научного образования на период до 2030 года; 2) внедре</w:t>
      </w:r>
      <w:r>
        <w:rPr>
          <w:rFonts w:ascii="Times New Roman" w:eastAsia="Times New Roman" w:hAnsi="Times New Roman" w:cs="Times New Roman"/>
          <w:color w:val="000000"/>
        </w:rPr>
        <w:t>ние Программы просвещения родителей (законных представителей) детей дошкольного возраста, посещающих дошкольные образовательные организации; 3) Гражданско-патриотическое воспитание («Орлята-дошколята» и «Добрые игры»).</w:t>
      </w:r>
    </w:p>
    <w:p w14:paraId="5F3DCFC2" w14:textId="21B54F07" w:rsidR="008616BB" w:rsidRDefault="00B504EA" w:rsidP="008616BB">
      <w:pPr>
        <w:numPr>
          <w:ilvl w:val="0"/>
          <w:numId w:val="1"/>
        </w:num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 xml:space="preserve">По второму вопросу </w:t>
      </w:r>
      <w:r w:rsidR="009D0CC4">
        <w:rPr>
          <w:rFonts w:ascii="Times New Roman" w:eastAsia="Times New Roman" w:hAnsi="Times New Roman" w:cs="Times New Roman"/>
          <w:color w:val="000000"/>
        </w:rPr>
        <w:t>–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="009D0CC4">
        <w:rPr>
          <w:rFonts w:ascii="Times New Roman" w:eastAsia="Times New Roman" w:hAnsi="Times New Roman" w:cs="Times New Roman"/>
          <w:color w:val="000000"/>
        </w:rPr>
        <w:t xml:space="preserve">выступали </w:t>
      </w:r>
      <w:r w:rsidR="008616BB">
        <w:rPr>
          <w:rFonts w:ascii="Times New Roman" w:eastAsia="Times New Roman" w:hAnsi="Times New Roman" w:cs="Times New Roman"/>
        </w:rPr>
        <w:t>Кривенко В.В. и Кривенко Д.О. педагоги -организаторы ТДЦ «Факел». Коллеги провели мастер-класс, где представили 4 хороводные русские-народные игры: «Плетень», «Дударь», «Вейся капуста», «Платочек». На презентации продемонстрировали свой опыт работы- теоретическую часть, фотоотчет.</w:t>
      </w:r>
    </w:p>
    <w:p w14:paraId="2396E0AB" w14:textId="2BA7E9B7" w:rsidR="002E2F0A" w:rsidRPr="002E2F0A" w:rsidRDefault="008616BB" w:rsidP="002E2F0A">
      <w:pPr>
        <w:numPr>
          <w:ilvl w:val="0"/>
          <w:numId w:val="1"/>
        </w:numPr>
        <w:tabs>
          <w:tab w:val="left" w:pos="851"/>
        </w:tabs>
        <w:spacing w:after="0" w:line="240" w:lineRule="auto"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По третьему вопросу – Дегтярева Е.В. и Дубровина Ю.В. провели для коллег КВИЗ «Музыкальное колесо истории». В рамках юбилейной даты празднования года дошкольного образования в НСО музыкальные руководители МБДОУ «Лёвушка» подготовили для коллег </w:t>
      </w:r>
      <w:r w:rsidR="002E2F0A">
        <w:rPr>
          <w:rFonts w:ascii="Times New Roman" w:eastAsia="Times New Roman" w:hAnsi="Times New Roman" w:cs="Times New Roman"/>
        </w:rPr>
        <w:t xml:space="preserve">интересные вопросы -исторические этапы развития музыкального воспитания в ДОУ, разбив всех участников на 3 команды- «Золотой саксофон», «Волшебная флейта», «Чарующая скрипка». В ходе игры победила команда- «Золотой </w:t>
      </w:r>
      <w:r w:rsidR="002E2F0A">
        <w:rPr>
          <w:rFonts w:ascii="Times New Roman" w:eastAsia="Times New Roman" w:hAnsi="Times New Roman" w:cs="Times New Roman"/>
        </w:rPr>
        <w:lastRenderedPageBreak/>
        <w:t xml:space="preserve">саксофон». Главный приз-подарок получила Кривенко Виктория Викторовна. Рефлексия прошла в форме «Свободный микрофон». </w:t>
      </w:r>
    </w:p>
    <w:p w14:paraId="651F6636" w14:textId="61582007" w:rsidR="001149FC" w:rsidRDefault="001149F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</w:p>
    <w:p w14:paraId="1FB3DC28" w14:textId="5211B443" w:rsidR="002E2F0A" w:rsidRPr="002E2F0A" w:rsidRDefault="00B504EA" w:rsidP="002E2F0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Постановили:</w:t>
      </w:r>
    </w:p>
    <w:p w14:paraId="6ED3B46E" w14:textId="77777777" w:rsidR="002E2F0A" w:rsidRPr="002E2F0A" w:rsidRDefault="002E2F0A" w:rsidP="002E2F0A">
      <w:pPr>
        <w:tabs>
          <w:tab w:val="left" w:pos="851"/>
        </w:tabs>
        <w:spacing w:after="0" w:line="240" w:lineRule="auto"/>
        <w:ind w:left="567"/>
        <w:rPr>
          <w:rFonts w:ascii="Times New Roman" w:eastAsia="Times New Roman" w:hAnsi="Times New Roman" w:cs="Times New Roman"/>
          <w:color w:val="000000"/>
        </w:rPr>
      </w:pPr>
    </w:p>
    <w:p w14:paraId="3E661B4B" w14:textId="37646399" w:rsidR="001149FC" w:rsidRPr="002E2F0A" w:rsidRDefault="002E2F0A" w:rsidP="002E2F0A">
      <w:pPr>
        <w:numPr>
          <w:ilvl w:val="0"/>
          <w:numId w:val="2"/>
        </w:numPr>
        <w:tabs>
          <w:tab w:val="left" w:pos="851"/>
        </w:tabs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Использовать полученный </w:t>
      </w:r>
      <w:r w:rsidR="00073C30">
        <w:rPr>
          <w:rFonts w:ascii="Times New Roman" w:eastAsia="Times New Roman" w:hAnsi="Times New Roman" w:cs="Times New Roman"/>
          <w:color w:val="000000"/>
        </w:rPr>
        <w:t xml:space="preserve">методический </w:t>
      </w:r>
      <w:r>
        <w:rPr>
          <w:rFonts w:ascii="Times New Roman" w:eastAsia="Times New Roman" w:hAnsi="Times New Roman" w:cs="Times New Roman"/>
          <w:color w:val="000000"/>
        </w:rPr>
        <w:t xml:space="preserve">материал в своей работе с детьми, </w:t>
      </w:r>
      <w:r w:rsidR="00073C30">
        <w:rPr>
          <w:rFonts w:ascii="Times New Roman" w:eastAsia="Times New Roman" w:hAnsi="Times New Roman" w:cs="Times New Roman"/>
          <w:color w:val="000000"/>
        </w:rPr>
        <w:t>педагогами, родителями.</w:t>
      </w:r>
    </w:p>
    <w:p w14:paraId="38B147B7" w14:textId="77777777" w:rsidR="002E2F0A" w:rsidRDefault="00B504EA" w:rsidP="002E2F0A">
      <w:pPr>
        <w:numPr>
          <w:ilvl w:val="0"/>
          <w:numId w:val="1"/>
        </w:numPr>
        <w:tabs>
          <w:tab w:val="left" w:pos="851"/>
        </w:tabs>
        <w:spacing w:after="0" w:line="240" w:lineRule="auto"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Взять на вооружение и использовать педагогический опыт </w:t>
      </w:r>
      <w:r w:rsidR="002E2F0A">
        <w:rPr>
          <w:rFonts w:ascii="Times New Roman" w:eastAsia="Times New Roman" w:hAnsi="Times New Roman" w:cs="Times New Roman"/>
        </w:rPr>
        <w:t>Кривенко В.В. и Кривенко Д.О. Ю.В. педагогов -организаторов ТДЦ «Факел».</w:t>
      </w:r>
    </w:p>
    <w:p w14:paraId="0A6EC17A" w14:textId="47ED1F39" w:rsidR="002E2F0A" w:rsidRDefault="002E2F0A" w:rsidP="002E2F0A">
      <w:pPr>
        <w:numPr>
          <w:ilvl w:val="0"/>
          <w:numId w:val="2"/>
        </w:numPr>
        <w:tabs>
          <w:tab w:val="left" w:pos="851"/>
        </w:tabs>
        <w:spacing w:after="0" w:line="240" w:lineRule="auto"/>
        <w:ind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Поделиться печатным материалом и презентацией КВИЗ «Историческое колесо истории» с коллегами.</w:t>
      </w:r>
    </w:p>
    <w:p w14:paraId="5601272E" w14:textId="47BAEA18" w:rsidR="001149FC" w:rsidRDefault="00B504EA" w:rsidP="002E2F0A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</w:t>
      </w:r>
    </w:p>
    <w:p w14:paraId="054902F4" w14:textId="77777777" w:rsidR="001149FC" w:rsidRDefault="00B504EA" w:rsidP="002E2F0A">
      <w:pPr>
        <w:tabs>
          <w:tab w:val="left" w:pos="993"/>
        </w:tabs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Принято единогласно.</w:t>
      </w:r>
    </w:p>
    <w:p w14:paraId="5D030C0D" w14:textId="77777777" w:rsidR="001149FC" w:rsidRDefault="001149FC" w:rsidP="002E2F0A">
      <w:pPr>
        <w:tabs>
          <w:tab w:val="left" w:pos="993"/>
        </w:tabs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</w:rPr>
      </w:pPr>
    </w:p>
    <w:p w14:paraId="58F23E84" w14:textId="77777777" w:rsidR="001149FC" w:rsidRDefault="001149FC" w:rsidP="002E2F0A">
      <w:pPr>
        <w:tabs>
          <w:tab w:val="left" w:pos="993"/>
        </w:tabs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</w:rPr>
      </w:pPr>
    </w:p>
    <w:p w14:paraId="60552817" w14:textId="77777777" w:rsidR="001149FC" w:rsidRDefault="001149FC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</w:p>
    <w:p w14:paraId="3DEFE7E7" w14:textId="32F0D37F" w:rsidR="001149FC" w:rsidRDefault="00B504EA">
      <w:pPr>
        <w:tabs>
          <w:tab w:val="left" w:pos="993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Председатель: </w:t>
      </w:r>
      <w:r w:rsidR="00073C30">
        <w:rPr>
          <w:rFonts w:ascii="Times New Roman" w:eastAsia="Times New Roman" w:hAnsi="Times New Roman" w:cs="Times New Roman"/>
          <w:color w:val="000000"/>
        </w:rPr>
        <w:t>Дегтярёва Е.В.</w:t>
      </w:r>
    </w:p>
    <w:p w14:paraId="37A051D3" w14:textId="11E34D5F" w:rsidR="001149FC" w:rsidRDefault="00B504EA">
      <w:pPr>
        <w:tabs>
          <w:tab w:val="left" w:pos="993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                                                                      </w:t>
      </w:r>
      <w:r w:rsidR="00073C30">
        <w:rPr>
          <w:rFonts w:ascii="Times New Roman" w:eastAsia="Times New Roman" w:hAnsi="Times New Roman" w:cs="Times New Roman"/>
          <w:color w:val="000000"/>
        </w:rPr>
        <w:t xml:space="preserve">                    </w:t>
      </w:r>
      <w:r>
        <w:rPr>
          <w:rFonts w:ascii="Times New Roman" w:eastAsia="Times New Roman" w:hAnsi="Times New Roman" w:cs="Times New Roman"/>
          <w:color w:val="000000"/>
        </w:rPr>
        <w:t>Секретарь: Дубровина Ю.В.</w:t>
      </w:r>
    </w:p>
    <w:p w14:paraId="1C6FDB61" w14:textId="77777777" w:rsidR="001149FC" w:rsidRDefault="001149FC">
      <w:pPr>
        <w:tabs>
          <w:tab w:val="left" w:pos="993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</w:rPr>
      </w:pPr>
    </w:p>
    <w:p w14:paraId="0A3FD5E8" w14:textId="77777777" w:rsidR="001149FC" w:rsidRDefault="001149FC">
      <w:pPr>
        <w:tabs>
          <w:tab w:val="left" w:pos="993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</w:rPr>
      </w:pPr>
    </w:p>
    <w:p w14:paraId="4DFDEB90" w14:textId="0266345E" w:rsidR="001149FC" w:rsidRDefault="00B504EA">
      <w:pPr>
        <w:tabs>
          <w:tab w:val="left" w:pos="993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Calibri" w:eastAsia="Calibri" w:hAnsi="Calibri" w:cs="Calibri"/>
          <w:noProof/>
          <w:sz w:val="22"/>
        </w:rPr>
        <w:drawing>
          <wp:inline distT="0" distB="0" distL="0" distR="0" wp14:anchorId="25F3B0FF" wp14:editId="10D9FEFC">
            <wp:extent cx="5505450" cy="41338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790756357803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5450" cy="413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42DBB1" w14:textId="77777777" w:rsidR="001149FC" w:rsidRDefault="001149FC">
      <w:pPr>
        <w:tabs>
          <w:tab w:val="left" w:pos="993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</w:rPr>
      </w:pPr>
    </w:p>
    <w:p w14:paraId="1CF2C9C1" w14:textId="77777777" w:rsidR="001149FC" w:rsidRDefault="001149FC">
      <w:pPr>
        <w:spacing w:after="0" w:line="240" w:lineRule="auto"/>
        <w:ind w:left="300" w:firstLine="567"/>
        <w:jc w:val="both"/>
        <w:rPr>
          <w:rFonts w:ascii="Times New Roman" w:eastAsia="Times New Roman" w:hAnsi="Times New Roman" w:cs="Times New Roman"/>
          <w:color w:val="000000"/>
        </w:rPr>
      </w:pPr>
    </w:p>
    <w:p w14:paraId="2932AA49" w14:textId="581BFBDE" w:rsidR="001149FC" w:rsidRDefault="001149FC">
      <w:pPr>
        <w:tabs>
          <w:tab w:val="left" w:pos="3408"/>
        </w:tabs>
        <w:spacing w:after="200" w:line="240" w:lineRule="auto"/>
        <w:rPr>
          <w:rFonts w:ascii="Times New Roman" w:eastAsia="Times New Roman" w:hAnsi="Times New Roman" w:cs="Times New Roman"/>
          <w:b/>
          <w:sz w:val="28"/>
        </w:rPr>
      </w:pPr>
    </w:p>
    <w:p w14:paraId="17BB7CB4" w14:textId="449A62FE" w:rsidR="001149FC" w:rsidRDefault="001149FC">
      <w:pPr>
        <w:tabs>
          <w:tab w:val="left" w:pos="3408"/>
        </w:tabs>
        <w:spacing w:after="200" w:line="240" w:lineRule="auto"/>
        <w:rPr>
          <w:rFonts w:ascii="Times New Roman" w:eastAsia="Times New Roman" w:hAnsi="Times New Roman" w:cs="Times New Roman"/>
          <w:b/>
          <w:sz w:val="28"/>
        </w:rPr>
      </w:pPr>
    </w:p>
    <w:p w14:paraId="0EABB220" w14:textId="71D480F6" w:rsidR="001149FC" w:rsidRDefault="001149FC">
      <w:pPr>
        <w:tabs>
          <w:tab w:val="left" w:pos="3408"/>
        </w:tabs>
        <w:spacing w:after="200" w:line="240" w:lineRule="auto"/>
        <w:rPr>
          <w:rFonts w:ascii="Times New Roman" w:eastAsia="Times New Roman" w:hAnsi="Times New Roman" w:cs="Times New Roman"/>
          <w:b/>
          <w:sz w:val="28"/>
        </w:rPr>
      </w:pPr>
    </w:p>
    <w:p w14:paraId="6BDD39F5" w14:textId="77777777" w:rsidR="001149FC" w:rsidRDefault="001149FC">
      <w:pPr>
        <w:tabs>
          <w:tab w:val="left" w:pos="3408"/>
        </w:tabs>
        <w:spacing w:after="200" w:line="276" w:lineRule="auto"/>
        <w:rPr>
          <w:rFonts w:ascii="Times New Roman" w:eastAsia="Times New Roman" w:hAnsi="Times New Roman" w:cs="Times New Roman"/>
          <w:b/>
          <w:sz w:val="28"/>
        </w:rPr>
      </w:pPr>
    </w:p>
    <w:p w14:paraId="21055F05" w14:textId="77777777" w:rsidR="001149FC" w:rsidRDefault="001149FC">
      <w:pPr>
        <w:tabs>
          <w:tab w:val="left" w:pos="3408"/>
        </w:tabs>
        <w:spacing w:after="200" w:line="276" w:lineRule="auto"/>
        <w:rPr>
          <w:rFonts w:ascii="Times New Roman" w:eastAsia="Times New Roman" w:hAnsi="Times New Roman" w:cs="Times New Roman"/>
          <w:b/>
          <w:sz w:val="28"/>
        </w:rPr>
      </w:pPr>
    </w:p>
    <w:p w14:paraId="661B15C3" w14:textId="1EA2A3D8" w:rsidR="001149FC" w:rsidRDefault="00B504EA">
      <w:pPr>
        <w:tabs>
          <w:tab w:val="left" w:pos="3408"/>
        </w:tabs>
        <w:spacing w:after="200" w:line="276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Calibri" w:eastAsia="Calibri" w:hAnsi="Calibri" w:cs="Calibri"/>
          <w:noProof/>
          <w:sz w:val="22"/>
        </w:rPr>
        <w:drawing>
          <wp:inline distT="0" distB="0" distL="0" distR="0" wp14:anchorId="60746950" wp14:editId="6CF905B7">
            <wp:extent cx="4133850" cy="5505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790756357790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550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1EB69A" w14:textId="77777777" w:rsidR="001149FC" w:rsidRDefault="001149FC">
      <w:pPr>
        <w:tabs>
          <w:tab w:val="left" w:pos="3408"/>
        </w:tabs>
        <w:spacing w:after="200" w:line="276" w:lineRule="auto"/>
        <w:rPr>
          <w:rFonts w:ascii="Times New Roman" w:eastAsia="Times New Roman" w:hAnsi="Times New Roman" w:cs="Times New Roman"/>
          <w:sz w:val="28"/>
        </w:rPr>
      </w:pPr>
    </w:p>
    <w:p w14:paraId="0D5006D8" w14:textId="1B132F3C" w:rsidR="001149FC" w:rsidRDefault="00B504EA">
      <w:pPr>
        <w:tabs>
          <w:tab w:val="left" w:pos="3408"/>
        </w:tabs>
        <w:spacing w:after="200" w:line="276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</w:t>
      </w:r>
    </w:p>
    <w:sectPr w:rsidR="001149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2F5F0E"/>
    <w:multiLevelType w:val="multilevel"/>
    <w:tmpl w:val="1A4AE13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0632D86"/>
    <w:multiLevelType w:val="multilevel"/>
    <w:tmpl w:val="5FE8A65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3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149FC"/>
    <w:rsid w:val="00073C30"/>
    <w:rsid w:val="001149FC"/>
    <w:rsid w:val="002E2F0A"/>
    <w:rsid w:val="008616BB"/>
    <w:rsid w:val="009D0CC4"/>
    <w:rsid w:val="00B504EA"/>
    <w:rsid w:val="00E70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C8DD1"/>
  <w15:docId w15:val="{553720D9-609D-4ACF-99F0-A41A3D76A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579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Так себе</cp:lastModifiedBy>
  <cp:revision>4</cp:revision>
  <cp:lastPrinted>2026-09-30T07:19:00Z</cp:lastPrinted>
  <dcterms:created xsi:type="dcterms:W3CDTF">2026-09-30T06:46:00Z</dcterms:created>
  <dcterms:modified xsi:type="dcterms:W3CDTF">2026-09-30T10:30:00Z</dcterms:modified>
</cp:coreProperties>
</file>