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52" w:rsidRDefault="005C6752" w:rsidP="005C67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Отчет по результатам педагогической диагностики </w:t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(для руководителя ММО)</w:t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C6752" w:rsidRPr="0030761D" w:rsidRDefault="005C6752" w:rsidP="005C6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</w:rPr>
      </w:pPr>
      <w:r w:rsidRPr="0030761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Состояние показателей по итогам </w:t>
      </w:r>
      <w:r w:rsidRPr="0030761D">
        <w:rPr>
          <w:rFonts w:ascii="Times New Roman" w:hAnsi="Times New Roman" w:cs="Times New Roman"/>
          <w:b/>
          <w:spacing w:val="-4"/>
          <w:sz w:val="24"/>
          <w:szCs w:val="24"/>
        </w:rPr>
        <w:t>проведения процедуры</w:t>
      </w:r>
      <w:r w:rsidRPr="0030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оценки</w:t>
      </w:r>
      <w:r w:rsidRPr="0030761D">
        <w:rPr>
          <w:rFonts w:ascii="Times New Roman" w:hAnsi="Times New Roman" w:cs="Times New Roman"/>
          <w:b/>
          <w:sz w:val="24"/>
          <w:szCs w:val="24"/>
        </w:rPr>
        <w:t xml:space="preserve"> уровня </w:t>
      </w:r>
      <w:proofErr w:type="spellStart"/>
      <w:r w:rsidRPr="0030761D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30761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</w:r>
      <w:r w:rsidRPr="0030761D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</w:rPr>
        <w:t>читательской грамотности и креативного мышления</w:t>
      </w:r>
      <w:r w:rsidRPr="003076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обучающихся 5-8 классов на учебных занятиях технологии </w:t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(в контексте владения графическим знанием и навыками визуализации информации</w:t>
      </w:r>
      <w:r w:rsidRPr="007E0215">
        <w:rPr>
          <w:rFonts w:ascii="Times New Roman" w:hAnsi="Times New Roman" w:cs="Times New Roman"/>
          <w:bCs/>
          <w:iCs/>
          <w:sz w:val="24"/>
          <w:szCs w:val="24"/>
        </w:rPr>
        <w:t xml:space="preserve"> в процессе творческо-конструкторской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7E0215">
        <w:rPr>
          <w:rFonts w:ascii="Times New Roman" w:hAnsi="Times New Roman" w:cs="Times New Roman"/>
          <w:bCs/>
          <w:iCs/>
          <w:sz w:val="24"/>
          <w:szCs w:val="24"/>
        </w:rPr>
        <w:t>и технико-технологической деятельности</w:t>
      </w:r>
      <w:r w:rsidRPr="007E0215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) </w:t>
      </w:r>
      <w:r w:rsidRPr="007E0215">
        <w:rPr>
          <w:rStyle w:val="a6"/>
          <w:rFonts w:ascii="Times New Roman" w:hAnsi="Times New Roman" w:cs="Times New Roman"/>
          <w:bCs/>
          <w:iCs/>
          <w:sz w:val="24"/>
          <w:szCs w:val="24"/>
        </w:rPr>
        <w:footnoteReference w:id="1"/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Состояние показателей </w:t>
      </w: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 xml:space="preserve">по итогам </w:t>
      </w:r>
      <w:proofErr w:type="spellStart"/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>педагогиечской</w:t>
      </w:r>
      <w:proofErr w:type="spellEnd"/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 xml:space="preserve"> диагностики</w:t>
      </w:r>
    </w:p>
    <w:p w:rsidR="005C6752" w:rsidRPr="007E0215" w:rsidRDefault="005C6752" w:rsidP="005C6752">
      <w:pPr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Сроки проведения с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14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апреля </w:t>
      </w: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по</w:t>
      </w:r>
      <w:proofErr w:type="gramEnd"/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5 </w:t>
      </w: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мая 2022/2023 учебного года.</w:t>
      </w:r>
    </w:p>
    <w:p w:rsidR="005C6752" w:rsidRPr="007E0215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Учебная дисциплина </w:t>
      </w:r>
      <w:r w:rsidRPr="007E021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</w:rPr>
        <w:t>Технология</w:t>
      </w:r>
    </w:p>
    <w:p w:rsidR="005C6752" w:rsidRPr="007E0215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Муниципалитет (район)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р..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п.Кольцово</w:t>
      </w:r>
      <w:proofErr w:type="spellEnd"/>
    </w:p>
    <w:p w:rsidR="005C6752" w:rsidRPr="007E0215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Кольцовская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школа № 5», «Биотехнологический лицей № 21»</w:t>
      </w:r>
    </w:p>
    <w:p w:rsidR="005C6752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Класс</w:t>
      </w:r>
      <w:r w:rsidRPr="007E02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5</w:t>
      </w:r>
      <w:proofErr w:type="gramEnd"/>
    </w:p>
    <w:p w:rsidR="005C6752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8395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Графическая грамотность</w:t>
      </w:r>
    </w:p>
    <w:tbl>
      <w:tblPr>
        <w:tblStyle w:val="a7"/>
        <w:tblW w:w="4937" w:type="pct"/>
        <w:tblLayout w:type="fixed"/>
        <w:tblLook w:val="04A0" w:firstRow="1" w:lastRow="0" w:firstColumn="1" w:lastColumn="0" w:noHBand="0" w:noVBand="1"/>
      </w:tblPr>
      <w:tblGrid>
        <w:gridCol w:w="669"/>
        <w:gridCol w:w="3079"/>
        <w:gridCol w:w="1256"/>
        <w:gridCol w:w="1116"/>
        <w:gridCol w:w="1248"/>
        <w:gridCol w:w="1257"/>
        <w:gridCol w:w="1116"/>
        <w:gridCol w:w="1116"/>
        <w:gridCol w:w="1576"/>
        <w:gridCol w:w="1944"/>
      </w:tblGrid>
      <w:tr w:rsidR="005C6752" w:rsidRPr="007E0215" w:rsidTr="00F40FA6">
        <w:trPr>
          <w:cantSplit/>
          <w:trHeight w:val="279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52" w:rsidRPr="007E0215" w:rsidRDefault="005C6752" w:rsidP="00F40FA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52" w:rsidRPr="007E0215" w:rsidRDefault="005C6752" w:rsidP="00F40FA6">
            <w:pPr>
              <w:pStyle w:val="a3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высоком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успешно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высоком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достаточном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достаточном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низком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низком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2839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не проявивших </w:t>
            </w:r>
            <w:proofErr w:type="spellStart"/>
            <w:r w:rsidRPr="00283959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графической </w:t>
            </w:r>
            <w:proofErr w:type="spellStart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рамотности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2839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не проявивших </w:t>
            </w:r>
            <w:proofErr w:type="spellStart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графической </w:t>
            </w:r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№ 5»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52" w:rsidRPr="007E0215" w:rsidRDefault="005C6752" w:rsidP="00F40FA6">
            <w:pPr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муниципалитету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43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обучающихся, принимавших участие в диагностической процедуре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6752" w:rsidRPr="00283959" w:rsidRDefault="005C6752" w:rsidP="005C67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Визуальная</w:t>
      </w:r>
      <w:r w:rsidRPr="0028395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грамотность</w:t>
      </w:r>
    </w:p>
    <w:tbl>
      <w:tblPr>
        <w:tblStyle w:val="a7"/>
        <w:tblW w:w="4937" w:type="pct"/>
        <w:tblLayout w:type="fixed"/>
        <w:tblLook w:val="04A0" w:firstRow="1" w:lastRow="0" w:firstColumn="1" w:lastColumn="0" w:noHBand="0" w:noVBand="1"/>
      </w:tblPr>
      <w:tblGrid>
        <w:gridCol w:w="669"/>
        <w:gridCol w:w="3079"/>
        <w:gridCol w:w="1256"/>
        <w:gridCol w:w="1116"/>
        <w:gridCol w:w="1248"/>
        <w:gridCol w:w="1257"/>
        <w:gridCol w:w="1116"/>
        <w:gridCol w:w="1116"/>
        <w:gridCol w:w="1576"/>
        <w:gridCol w:w="1944"/>
      </w:tblGrid>
      <w:tr w:rsidR="005C6752" w:rsidRPr="007E0215" w:rsidTr="00F40FA6">
        <w:trPr>
          <w:cantSplit/>
          <w:trHeight w:val="279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52" w:rsidRPr="007E0215" w:rsidRDefault="005C6752" w:rsidP="00F40FA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52" w:rsidRPr="007E0215" w:rsidRDefault="005C6752" w:rsidP="00F40FA6">
            <w:pPr>
              <w:pStyle w:val="a3"/>
              <w:ind w:left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высоком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успешно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высоком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достаточном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</w:t>
            </w:r>
            <w:r w:rsidRPr="007E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справившихся с заданием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достаточном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низком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справившихся с заданием на </w:t>
            </w: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низком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уровне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Количество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2839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не проявивших </w:t>
            </w:r>
            <w:proofErr w:type="spellStart"/>
            <w:r w:rsidRPr="00283959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формированность</w:t>
            </w:r>
            <w:proofErr w:type="spellEnd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визуальной грамотности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6752" w:rsidRPr="007E0215" w:rsidRDefault="005C6752" w:rsidP="00F40FA6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%</w:t>
            </w: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учеников,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2839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не проявивших </w:t>
            </w:r>
            <w:proofErr w:type="spellStart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83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визуальной грамотности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Кольцовская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№ 5»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52" w:rsidRPr="007E0215" w:rsidRDefault="005C6752" w:rsidP="00F40FA6">
            <w:pPr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муниципалитету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52" w:rsidRPr="007E0215" w:rsidTr="00F40FA6">
        <w:tc>
          <w:tcPr>
            <w:tcW w:w="43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обучающихся, принимавших участие в диагностической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 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2" w:rsidRPr="007E0215" w:rsidRDefault="005C6752" w:rsidP="00F40FA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6752" w:rsidRDefault="005C6752" w:rsidP="005C6752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C6752" w:rsidRPr="007E0215" w:rsidRDefault="005C6752" w:rsidP="005C6752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итогам </w:t>
      </w:r>
      <w:r w:rsidRPr="007E02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педагогической диагностики </w:t>
      </w: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(графическая и визуальная грамотность) обучающиеся </w:t>
      </w:r>
      <w:r w:rsidR="002261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5-х</w:t>
      </w:r>
      <w:bookmarkStart w:id="0" w:name="_GoBack"/>
      <w:bookmarkEnd w:id="0"/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классов показали следующие результаты: </w:t>
      </w:r>
    </w:p>
    <w:p w:rsidR="005C6752" w:rsidRPr="007E0215" w:rsidRDefault="005C6752" w:rsidP="005C6752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задания, с которыми большинство обучающихся справились без затруднения, включали задания на</w:t>
      </w:r>
      <w:r w:rsidRPr="00763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нахождение площади геометрической фигуры разными способами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что говорит о высоком уровне </w:t>
      </w:r>
      <w:proofErr w:type="spellStart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графической грамотности (задание № 1, справились 91,5 %)</w:t>
      </w: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C6752" w:rsidRPr="007E0215" w:rsidRDefault="005C6752" w:rsidP="005C6752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задания, вызвавшие незначительные затруднения у большинства обучающихся – задания на 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задания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соответствия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что говорит о достаточном уровне </w:t>
      </w:r>
      <w:proofErr w:type="spellStart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визуальной грамотности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C6752" w:rsidRPr="007E0215" w:rsidRDefault="005C6752" w:rsidP="005C6752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задания, вызвавшие значительные затруднения у большинства обучающихся – задания 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комплексный множественный выбор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что говорит о низком уровне </w:t>
      </w:r>
      <w:proofErr w:type="spellStart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читательской грамотности у 2-х обучающихся.</w:t>
      </w:r>
    </w:p>
    <w:p w:rsidR="005C6752" w:rsidRPr="007E0215" w:rsidRDefault="005C6752" w:rsidP="005C6752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заданий, с которыми не справились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двое </w:t>
      </w: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</w:t>
      </w:r>
      <w:proofErr w:type="gramEnd"/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задания на</w:t>
      </w:r>
      <w:r w:rsidRPr="00763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комплексный множественный выбор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что говорит о не </w:t>
      </w:r>
      <w:proofErr w:type="spellStart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читательской грамотности у незначительного количества обучающихся</w:t>
      </w:r>
      <w:r w:rsidRPr="00D07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C6752" w:rsidRPr="00800E56" w:rsidRDefault="005C6752" w:rsidP="005C67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0E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Вывод: результаты педагогической диагностики 5-х классов показали уровень функциональной грамотности выше среднего. Что коррелируется с результатами общей предметной успеваемости. </w:t>
      </w:r>
    </w:p>
    <w:p w:rsidR="005C6752" w:rsidRPr="00800E56" w:rsidRDefault="005C6752" w:rsidP="005C675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0E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Рекомендации: учителям технологии продолжить работу по формированию компетенций функциональной грамотности, уделяя особое внимание развитию креативного мышления (графической и визуальной грамотности). Для этого, проанализировать рабочую программу по технологии 6 класса и скорректировать виды и объём практических работ на соответствующие виды грамотности (срок до сентября 2023 года).</w:t>
      </w:r>
    </w:p>
    <w:p w:rsidR="005C6752" w:rsidRPr="007E0215" w:rsidRDefault="005C6752" w:rsidP="005C6752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C6752" w:rsidRPr="007E0215" w:rsidRDefault="005C6752" w:rsidP="005C6752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02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ММО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Кошелева Ольга Геннадьевна</w:t>
      </w:r>
    </w:p>
    <w:p w:rsidR="005A7677" w:rsidRDefault="005A7677"/>
    <w:sectPr w:rsidR="005A7677" w:rsidSect="005C6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78" w:rsidRDefault="00752C78" w:rsidP="005C6752">
      <w:pPr>
        <w:spacing w:after="0" w:line="240" w:lineRule="auto"/>
      </w:pPr>
      <w:r>
        <w:separator/>
      </w:r>
    </w:p>
  </w:endnote>
  <w:endnote w:type="continuationSeparator" w:id="0">
    <w:p w:rsidR="00752C78" w:rsidRDefault="00752C78" w:rsidP="005C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78" w:rsidRDefault="00752C78" w:rsidP="005C6752">
      <w:pPr>
        <w:spacing w:after="0" w:line="240" w:lineRule="auto"/>
      </w:pPr>
      <w:r>
        <w:separator/>
      </w:r>
    </w:p>
  </w:footnote>
  <w:footnote w:type="continuationSeparator" w:id="0">
    <w:p w:rsidR="00752C78" w:rsidRDefault="00752C78" w:rsidP="005C6752">
      <w:pPr>
        <w:spacing w:after="0" w:line="240" w:lineRule="auto"/>
      </w:pPr>
      <w:r>
        <w:continuationSeparator/>
      </w:r>
    </w:p>
  </w:footnote>
  <w:footnote w:id="1">
    <w:p w:rsidR="005C6752" w:rsidRPr="004967F9" w:rsidRDefault="005C6752" w:rsidP="005C675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4967F9">
        <w:rPr>
          <w:rFonts w:ascii="Times New Roman" w:hAnsi="Times New Roman" w:cs="Times New Roman"/>
          <w:i/>
          <w:sz w:val="24"/>
          <w:szCs w:val="24"/>
        </w:rPr>
        <w:t xml:space="preserve">Для удобства формулировок условно обозначим как задания для оценки </w:t>
      </w:r>
      <w:proofErr w:type="spellStart"/>
      <w:r w:rsidRPr="004967F9">
        <w:rPr>
          <w:rFonts w:ascii="Times New Roman" w:hAnsi="Times New Roman" w:cs="Times New Roman"/>
          <w:i/>
          <w:sz w:val="24"/>
          <w:szCs w:val="24"/>
        </w:rPr>
        <w:t>сформированности</w:t>
      </w:r>
      <w:proofErr w:type="spellEnd"/>
      <w:r w:rsidRPr="004967F9">
        <w:rPr>
          <w:rFonts w:ascii="Times New Roman" w:hAnsi="Times New Roman" w:cs="Times New Roman"/>
          <w:i/>
          <w:sz w:val="24"/>
          <w:szCs w:val="24"/>
        </w:rPr>
        <w:t xml:space="preserve"> графической грамотности (в контексте читательской) и визуальной грамотности (в контексте проявления креативности в форме </w:t>
      </w:r>
      <w:r w:rsidRPr="004967F9">
        <w:rPr>
          <w:rFonts w:ascii="Times New Roman" w:hAnsi="Times New Roman" w:cs="Times New Roman"/>
          <w:i/>
          <w:iCs/>
          <w:sz w:val="24"/>
          <w:szCs w:val="24"/>
        </w:rPr>
        <w:t>визуального самовыражения)</w:t>
      </w:r>
    </w:p>
    <w:p w:rsidR="005C6752" w:rsidRDefault="005C6752" w:rsidP="005C675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F151C"/>
    <w:multiLevelType w:val="hybridMultilevel"/>
    <w:tmpl w:val="0BEE0D52"/>
    <w:lvl w:ilvl="0" w:tplc="13CCE6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36"/>
    <w:rsid w:val="00226119"/>
    <w:rsid w:val="003D3036"/>
    <w:rsid w:val="005A7677"/>
    <w:rsid w:val="005C6752"/>
    <w:rsid w:val="005D0B13"/>
    <w:rsid w:val="0075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2CF7"/>
  <w15:chartTrackingRefBased/>
  <w15:docId w15:val="{3A232364-E6D1-4C3B-9217-8BF0D61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5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C67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675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6752"/>
    <w:rPr>
      <w:vertAlign w:val="superscript"/>
    </w:rPr>
  </w:style>
  <w:style w:type="table" w:styleId="a7">
    <w:name w:val="Table Grid"/>
    <w:basedOn w:val="a1"/>
    <w:uiPriority w:val="59"/>
    <w:rsid w:val="005C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2023-05-17T10:39:00Z</dcterms:created>
  <dcterms:modified xsi:type="dcterms:W3CDTF">2023-05-17T10:53:00Z</dcterms:modified>
</cp:coreProperties>
</file>