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5E" w:rsidRDefault="00C776B8" w:rsidP="007D07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мягкого мониторинга </w:t>
      </w:r>
      <w:proofErr w:type="spellStart"/>
      <w:r w:rsidRPr="007D07F5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читательской,</w:t>
      </w:r>
      <w:r w:rsidR="007D0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мат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>ематической, естественнонаучной, финансовой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грамотности,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 глобальных компетенций и креативного мышления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2F79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4-х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классах рабочего посёлка Кольцово</w:t>
      </w:r>
      <w:proofErr w:type="gramStart"/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t xml:space="preserve"> работе приняли участие все образовательные организации рабочего посёлка.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Цель диагностической работы - получить достоверную информацию об уровне </w:t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младших школьников, а также познакомить педагогов и учащихся с новым форматом и содержанием заданий.</w:t>
      </w:r>
    </w:p>
    <w:p w:rsidR="00F72F79" w:rsidRPr="007D07F5" w:rsidRDefault="00F72F79" w:rsidP="007D07F5">
      <w:pPr>
        <w:spacing w:after="0"/>
        <w:jc w:val="both"/>
        <w:rPr>
          <w:rStyle w:val="fontstyle01"/>
          <w:rFonts w:ascii="Times New Roman" w:hAnsi="Times New Roman" w:cs="Times New Roman" w:hint="default"/>
          <w:sz w:val="28"/>
          <w:szCs w:val="28"/>
        </w:rPr>
      </w:pPr>
      <w:r w:rsidRPr="007D07F5">
        <w:rPr>
          <w:rStyle w:val="fontstyle01"/>
          <w:rFonts w:ascii="Times New Roman" w:hAnsi="Times New Roman" w:cs="Times New Roman" w:hint="default"/>
          <w:sz w:val="28"/>
          <w:szCs w:val="28"/>
        </w:rPr>
        <w:t>Дата проведения исследования:</w:t>
      </w:r>
      <w:r w:rsidR="00906F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с 1.05 по 15.05 2023 г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Класс: </w:t>
      </w:r>
      <w:r w:rsidRPr="00AB567C">
        <w:rPr>
          <w:rFonts w:ascii="Times New Roman" w:hAnsi="Times New Roman" w:cs="Times New Roman"/>
          <w:b/>
          <w:sz w:val="28"/>
          <w:szCs w:val="28"/>
        </w:rPr>
        <w:t>4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Количество классов: </w:t>
      </w:r>
      <w:r w:rsidR="00906FF5">
        <w:rPr>
          <w:rFonts w:ascii="Times New Roman" w:hAnsi="Times New Roman" w:cs="Times New Roman"/>
          <w:sz w:val="28"/>
          <w:szCs w:val="28"/>
        </w:rPr>
        <w:t>12</w:t>
      </w:r>
    </w:p>
    <w:p w:rsidR="007D07F5" w:rsidRDefault="00AD2063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320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 № 5» - 100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«Биотехнологический лицей №21» - 80</w:t>
      </w:r>
    </w:p>
    <w:p w:rsidR="00906FF5" w:rsidRDefault="00AD2063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- 14</w:t>
      </w:r>
      <w:r w:rsidR="00906FF5">
        <w:rPr>
          <w:rFonts w:ascii="Times New Roman" w:hAnsi="Times New Roman" w:cs="Times New Roman"/>
          <w:b/>
          <w:sz w:val="28"/>
          <w:szCs w:val="28"/>
        </w:rPr>
        <w:t>0</w:t>
      </w:r>
    </w:p>
    <w:p w:rsidR="00ED1F37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>Методологической основой разработки задан</w:t>
      </w:r>
      <w:r w:rsidR="00F72F79" w:rsidRPr="007D07F5">
        <w:rPr>
          <w:rFonts w:ascii="Times New Roman" w:hAnsi="Times New Roman" w:cs="Times New Roman"/>
          <w:sz w:val="28"/>
          <w:szCs w:val="28"/>
        </w:rPr>
        <w:t>ий для формирования и оценки направлений ФГ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выбрана концепция современного международного исследования PISA.</w:t>
      </w:r>
      <w:r w:rsidRPr="007D07F5">
        <w:rPr>
          <w:rFonts w:ascii="Times New Roman" w:hAnsi="Times New Roman" w:cs="Times New Roman"/>
          <w:sz w:val="28"/>
          <w:szCs w:val="28"/>
        </w:rPr>
        <w:br/>
        <w:t>Диагностика функциональной грамотности связана с выявлением уровня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компетенций, как способности мобилизовать знания, умения,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отношения и ценности при решении практических задач; проявлять рефлексивный подход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к процессу обучения и обеспечивать возможность взаимодействовать и действовать в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различных жизненных ситуациях, вырабатывая осознанную стратегию поведения. Для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 </w:t>
      </w:r>
      <w:r w:rsidRPr="007D07F5">
        <w:rPr>
          <w:rFonts w:ascii="Times New Roman" w:hAnsi="Times New Roman" w:cs="Times New Roman"/>
          <w:sz w:val="28"/>
          <w:szCs w:val="28"/>
        </w:rPr>
        <w:t>формирования и оценки каждого вида функциональной грамотности использовался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задачный подход. 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Задачи мониторинга</w:t>
      </w:r>
      <w:r w:rsidRPr="007D07F5">
        <w:rPr>
          <w:rFonts w:ascii="Times New Roman" w:hAnsi="Times New Roman" w:cs="Times New Roman"/>
          <w:sz w:val="28"/>
          <w:szCs w:val="28"/>
        </w:rPr>
        <w:t>: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получить ценную информацию</w:t>
      </w:r>
      <w:r w:rsidRPr="007D07F5">
        <w:rPr>
          <w:rFonts w:ascii="Times New Roman" w:hAnsi="Times New Roman" w:cs="Times New Roman"/>
          <w:sz w:val="28"/>
          <w:szCs w:val="28"/>
        </w:rPr>
        <w:t xml:space="preserve"> о степени развития функциональной грамотности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учеников 4-х классов, об уровне их подготовки для полноценного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функционирования в современном обществе</w:t>
      </w:r>
      <w:proofErr w:type="gramStart"/>
      <w:r w:rsidRPr="007D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50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50C2">
        <w:rPr>
          <w:rFonts w:ascii="Times New Roman" w:hAnsi="Times New Roman" w:cs="Times New Roman"/>
          <w:sz w:val="28"/>
          <w:szCs w:val="28"/>
        </w:rPr>
        <w:t>ыявить затруднения и дефициты учащихся, возникающие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 процессе решения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задач на оценку функциональной грамотности.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определить  ориентиры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развития и принятия мер по улучшению школьного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образования.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В проведении исследования использовался инструментарий банка </w:t>
      </w:r>
      <w:r w:rsidRPr="007D07F5">
        <w:rPr>
          <w:rFonts w:ascii="Times New Roman" w:hAnsi="Times New Roman" w:cs="Times New Roman"/>
          <w:sz w:val="28"/>
          <w:szCs w:val="28"/>
        </w:rPr>
        <w:lastRenderedPageBreak/>
        <w:t>тренировочных заданий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Российской электронной школы (РЭШ). Задания для 5 класса</w:t>
      </w:r>
      <w:r w:rsidR="00F72F79" w:rsidRPr="007D07F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2144"/>
        <w:gridCol w:w="2145"/>
        <w:gridCol w:w="2145"/>
      </w:tblGrid>
      <w:tr w:rsidR="00FF3B39" w:rsidRPr="007D07F5" w:rsidTr="00FF3B39">
        <w:trPr>
          <w:trHeight w:val="606"/>
        </w:trPr>
        <w:tc>
          <w:tcPr>
            <w:tcW w:w="2817" w:type="dxa"/>
            <w:vMerge w:val="restart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FF3B39" w:rsidRPr="007D07F5" w:rsidTr="00FF3B39">
        <w:trPr>
          <w:trHeight w:val="163"/>
        </w:trPr>
        <w:tc>
          <w:tcPr>
            <w:tcW w:w="2817" w:type="dxa"/>
            <w:vMerge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81-100 %</w:t>
            </w:r>
          </w:p>
        </w:tc>
      </w:tr>
      <w:tr w:rsidR="00FF3B39" w:rsidRPr="007D07F5" w:rsidTr="00FF3B39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44" w:type="dxa"/>
          </w:tcPr>
          <w:p w:rsidR="00FF3B39" w:rsidRPr="007D07F5" w:rsidRDefault="00AC5458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06FF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45" w:type="dxa"/>
          </w:tcPr>
          <w:p w:rsidR="00FF3B39" w:rsidRPr="007D07F5" w:rsidRDefault="00906FF5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2145" w:type="dxa"/>
          </w:tcPr>
          <w:p w:rsidR="00FF3B39" w:rsidRPr="007D07F5" w:rsidRDefault="00AC5458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 w:rsidR="00906FF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FF3B39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44" w:type="dxa"/>
          </w:tcPr>
          <w:p w:rsidR="00FF3B39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2145" w:type="dxa"/>
          </w:tcPr>
          <w:p w:rsidR="00FF3B39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56% </w:t>
            </w:r>
          </w:p>
        </w:tc>
        <w:tc>
          <w:tcPr>
            <w:tcW w:w="2145" w:type="dxa"/>
          </w:tcPr>
          <w:p w:rsidR="00FF3B39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21%</w:t>
            </w:r>
          </w:p>
        </w:tc>
      </w:tr>
      <w:tr w:rsidR="00B652AC" w:rsidRPr="007D07F5" w:rsidTr="00FF3B39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B652AC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144" w:type="dxa"/>
          </w:tcPr>
          <w:p w:rsidR="00B652AC" w:rsidRPr="001E345C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145" w:type="dxa"/>
          </w:tcPr>
          <w:p w:rsidR="00B652AC" w:rsidRPr="001E345C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145" w:type="dxa"/>
          </w:tcPr>
          <w:p w:rsidR="00B652AC" w:rsidRPr="001E345C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</w:tr>
      <w:tr w:rsidR="00B652AC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B652AC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144" w:type="dxa"/>
          </w:tcPr>
          <w:p w:rsidR="00B652AC" w:rsidRPr="00D170C7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145" w:type="dxa"/>
          </w:tcPr>
          <w:p w:rsidR="00B652AC" w:rsidRPr="00D170C7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145" w:type="dxa"/>
          </w:tcPr>
          <w:p w:rsidR="00B652AC" w:rsidRPr="00D170C7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</w:tr>
      <w:tr w:rsidR="00B652AC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B652AC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144" w:type="dxa"/>
          </w:tcPr>
          <w:p w:rsidR="00B652AC" w:rsidRPr="0048223C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145" w:type="dxa"/>
          </w:tcPr>
          <w:p w:rsidR="00B652AC" w:rsidRPr="0048223C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145" w:type="dxa"/>
          </w:tcPr>
          <w:p w:rsidR="00B652AC" w:rsidRPr="0048223C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B652AC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B652AC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144" w:type="dxa"/>
          </w:tcPr>
          <w:p w:rsidR="00B652AC" w:rsidRPr="00D170C7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2145" w:type="dxa"/>
          </w:tcPr>
          <w:p w:rsidR="00B652AC" w:rsidRPr="00D170C7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145" w:type="dxa"/>
          </w:tcPr>
          <w:p w:rsidR="00B652AC" w:rsidRPr="00D170C7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</w:tc>
      </w:tr>
    </w:tbl>
    <w:p w:rsidR="00FF3B39" w:rsidRDefault="0097637F" w:rsidP="007D0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7F5">
        <w:rPr>
          <w:rFonts w:ascii="Times New Roman" w:hAnsi="Times New Roman" w:cs="Times New Roman"/>
          <w:sz w:val="28"/>
          <w:szCs w:val="28"/>
        </w:rPr>
        <w:t>Исходя из данных можно сделать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t xml:space="preserve"> вывод, что наибольший качественный результат обучающимися был пол</w:t>
      </w:r>
      <w:r w:rsidR="001414FD">
        <w:rPr>
          <w:rFonts w:ascii="Times New Roman" w:hAnsi="Times New Roman" w:cs="Times New Roman"/>
          <w:sz w:val="28"/>
          <w:szCs w:val="28"/>
        </w:rPr>
        <w:t>учен по финансовой  и читательской</w:t>
      </w:r>
      <w:r w:rsidR="00AC5458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Pr="007D07F5">
        <w:rPr>
          <w:rFonts w:ascii="Times New Roman" w:hAnsi="Times New Roman" w:cs="Times New Roman"/>
          <w:sz w:val="28"/>
          <w:szCs w:val="28"/>
        </w:rPr>
        <w:t>,</w:t>
      </w:r>
      <w:r w:rsidR="00AC5458">
        <w:rPr>
          <w:rFonts w:ascii="Times New Roman" w:hAnsi="Times New Roman" w:cs="Times New Roman"/>
          <w:sz w:val="28"/>
          <w:szCs w:val="28"/>
        </w:rPr>
        <w:t xml:space="preserve">  креативному мышлению,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самые низкие качественные результаты по </w:t>
      </w:r>
      <w:r w:rsidR="00DA4477" w:rsidRPr="007D07F5"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7D07F5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AC5458">
        <w:rPr>
          <w:rFonts w:ascii="Times New Roman" w:hAnsi="Times New Roman" w:cs="Times New Roman"/>
          <w:sz w:val="28"/>
          <w:szCs w:val="28"/>
        </w:rPr>
        <w:t xml:space="preserve"> и глобальным компетенциям</w:t>
      </w:r>
      <w:r w:rsidRPr="007D0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137" w:rsidRDefault="00CC5137" w:rsidP="007D0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2144"/>
        <w:gridCol w:w="2145"/>
        <w:gridCol w:w="2145"/>
      </w:tblGrid>
      <w:tr w:rsidR="00CC5137" w:rsidRPr="00553712" w:rsidTr="002E10E0">
        <w:trPr>
          <w:trHeight w:val="606"/>
        </w:trPr>
        <w:tc>
          <w:tcPr>
            <w:tcW w:w="2817" w:type="dxa"/>
            <w:vMerge w:val="restart"/>
            <w:shd w:val="clear" w:color="auto" w:fill="4F81BD" w:themeFill="accent1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4F81BD" w:themeFill="accent1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CC5137" w:rsidRPr="00553712" w:rsidTr="002E10E0">
        <w:trPr>
          <w:trHeight w:val="163"/>
        </w:trPr>
        <w:tc>
          <w:tcPr>
            <w:tcW w:w="2817" w:type="dxa"/>
            <w:vMerge/>
            <w:shd w:val="clear" w:color="auto" w:fill="4F81BD" w:themeFill="accent1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81-100 %</w:t>
            </w:r>
          </w:p>
        </w:tc>
      </w:tr>
      <w:tr w:rsidR="00CC5137" w:rsidRPr="00553712" w:rsidTr="002E10E0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44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13%</w:t>
            </w:r>
          </w:p>
        </w:tc>
      </w:tr>
      <w:tr w:rsidR="00CC5137" w:rsidRPr="00553712" w:rsidTr="002E10E0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44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12%</w:t>
            </w:r>
          </w:p>
        </w:tc>
      </w:tr>
      <w:tr w:rsidR="00CC5137" w:rsidRPr="00553712" w:rsidTr="002E10E0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144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2%</w:t>
            </w:r>
          </w:p>
        </w:tc>
      </w:tr>
      <w:tr w:rsidR="00CC5137" w:rsidRPr="00553712" w:rsidTr="002E10E0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144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26%</w:t>
            </w:r>
          </w:p>
        </w:tc>
      </w:tr>
      <w:tr w:rsidR="00CC5137" w:rsidRPr="00553712" w:rsidTr="002E10E0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144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19%</w:t>
            </w:r>
          </w:p>
        </w:tc>
      </w:tr>
      <w:tr w:rsidR="00CC5137" w:rsidRPr="00553712" w:rsidTr="002E10E0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144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2145" w:type="dxa"/>
          </w:tcPr>
          <w:p w:rsidR="00CC5137" w:rsidRPr="00553712" w:rsidRDefault="00CC5137" w:rsidP="002E10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712">
              <w:rPr>
                <w:rFonts w:ascii="Times New Roman" w:eastAsia="Calibri" w:hAnsi="Times New Roman" w:cs="Times New Roman"/>
                <w:sz w:val="28"/>
                <w:szCs w:val="28"/>
              </w:rPr>
              <w:t>13%</w:t>
            </w:r>
          </w:p>
        </w:tc>
      </w:tr>
    </w:tbl>
    <w:p w:rsidR="00CC5137" w:rsidRDefault="00CC5137" w:rsidP="00EE3A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прошлым годо</w:t>
      </w:r>
      <w:r w:rsidR="00EE3ACB">
        <w:rPr>
          <w:rFonts w:ascii="Times New Roman" w:hAnsi="Times New Roman" w:cs="Times New Roman"/>
          <w:sz w:val="28"/>
          <w:szCs w:val="28"/>
        </w:rPr>
        <w:t>м качественный показатель вырос, но естественнонаучная грамотность всё ещё вызывает затруднения.</w:t>
      </w:r>
    </w:p>
    <w:p w:rsidR="00EE3ACB" w:rsidRDefault="00EE3ACB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Аналитическая таблица  </w:t>
      </w:r>
      <w:r w:rsidR="003F7B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разрезе сформированных компетенций</w:t>
      </w:r>
    </w:p>
    <w:p w:rsidR="00EE3ACB" w:rsidRDefault="00EE3ACB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Читательская грамотность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394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3F2AF1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нтегрировать и интерпретировать</w:t>
            </w:r>
          </w:p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</w:p>
        </w:tc>
        <w:tc>
          <w:tcPr>
            <w:tcW w:w="4394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аходить и извлекать информацию</w:t>
            </w:r>
          </w:p>
        </w:tc>
        <w:tc>
          <w:tcPr>
            <w:tcW w:w="4394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ценивать содержание и форму текста</w:t>
            </w:r>
          </w:p>
        </w:tc>
        <w:tc>
          <w:tcPr>
            <w:tcW w:w="4394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40795F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спользовать информацию из текста</w:t>
            </w:r>
          </w:p>
        </w:tc>
        <w:tc>
          <w:tcPr>
            <w:tcW w:w="4394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</w:tbl>
    <w:p w:rsidR="00EE3ACB" w:rsidRDefault="00EE3ACB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Математическая грамотность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6139"/>
      </w:tblGrid>
      <w:tr w:rsidR="003F7B62" w:rsidRPr="00E96423" w:rsidTr="003F7B62">
        <w:tc>
          <w:tcPr>
            <w:tcW w:w="3183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613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3F7B62" w:rsidRPr="00E96423" w:rsidTr="003F7B62">
        <w:tc>
          <w:tcPr>
            <w:tcW w:w="3183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55">
              <w:rPr>
                <w:rFonts w:ascii="Times New Roman" w:hAnsi="Times New Roman" w:cs="Times New Roman"/>
                <w:sz w:val="28"/>
                <w:szCs w:val="28"/>
              </w:rPr>
              <w:t>рассуждать</w:t>
            </w:r>
          </w:p>
        </w:tc>
        <w:tc>
          <w:tcPr>
            <w:tcW w:w="613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3F7B62" w:rsidRPr="00E96423" w:rsidTr="003F7B62">
        <w:tc>
          <w:tcPr>
            <w:tcW w:w="3183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55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</w:p>
        </w:tc>
        <w:tc>
          <w:tcPr>
            <w:tcW w:w="613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</w:tbl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Естественнонаучная грамотность</w:t>
      </w: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928"/>
        <w:gridCol w:w="4719"/>
      </w:tblGrid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71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аучное объяснение явлений</w:t>
            </w:r>
          </w:p>
        </w:tc>
        <w:tc>
          <w:tcPr>
            <w:tcW w:w="471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E96423" w:rsidRDefault="003F7B62" w:rsidP="003F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</w:t>
            </w:r>
            <w:proofErr w:type="gramStart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 xml:space="preserve"> методов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471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E96423" w:rsidRDefault="003F7B62" w:rsidP="003F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нтерпретация данных и 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научных доказатель</w:t>
            </w:r>
            <w:proofErr w:type="gramStart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я получения выводов</w:t>
            </w:r>
          </w:p>
        </w:tc>
        <w:tc>
          <w:tcPr>
            <w:tcW w:w="471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Финансовая грамотность</w:t>
      </w: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928"/>
        <w:gridCol w:w="4719"/>
      </w:tblGrid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71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795F">
              <w:rPr>
                <w:rFonts w:ascii="Times New Roman" w:hAnsi="Times New Roman" w:cs="Times New Roman"/>
                <w:sz w:val="28"/>
                <w:szCs w:val="28"/>
              </w:rPr>
              <w:t>ыявление финансовой информации</w:t>
            </w:r>
          </w:p>
        </w:tc>
        <w:tc>
          <w:tcPr>
            <w:tcW w:w="4719" w:type="dxa"/>
          </w:tcPr>
          <w:p w:rsidR="003F7B62" w:rsidRPr="00516297" w:rsidRDefault="003F7B62" w:rsidP="002E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40795F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795F">
              <w:rPr>
                <w:rFonts w:ascii="Times New Roman" w:hAnsi="Times New Roman" w:cs="Times New Roman"/>
                <w:sz w:val="28"/>
                <w:szCs w:val="28"/>
              </w:rPr>
              <w:t xml:space="preserve">нализ информации в </w:t>
            </w:r>
            <w:proofErr w:type="gramStart"/>
            <w:r w:rsidRPr="0040795F">
              <w:rPr>
                <w:rFonts w:ascii="Times New Roman" w:hAnsi="Times New Roman" w:cs="Times New Roman"/>
                <w:sz w:val="28"/>
                <w:szCs w:val="28"/>
              </w:rPr>
              <w:t>финансовом</w:t>
            </w:r>
            <w:proofErr w:type="gramEnd"/>
          </w:p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95F">
              <w:rPr>
                <w:rFonts w:ascii="Times New Roman" w:hAnsi="Times New Roman" w:cs="Times New Roman"/>
                <w:sz w:val="28"/>
                <w:szCs w:val="28"/>
              </w:rPr>
              <w:t>контексте</w:t>
            </w:r>
            <w:proofErr w:type="gramEnd"/>
          </w:p>
        </w:tc>
        <w:tc>
          <w:tcPr>
            <w:tcW w:w="4719" w:type="dxa"/>
          </w:tcPr>
          <w:p w:rsidR="003F7B62" w:rsidRPr="00516297" w:rsidRDefault="003F7B62" w:rsidP="002E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40795F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795F">
              <w:rPr>
                <w:rFonts w:ascii="Times New Roman" w:hAnsi="Times New Roman" w:cs="Times New Roman"/>
                <w:sz w:val="28"/>
                <w:szCs w:val="28"/>
              </w:rPr>
              <w:t>рименение финансовых знаний и</w:t>
            </w:r>
          </w:p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5F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</w:p>
        </w:tc>
        <w:tc>
          <w:tcPr>
            <w:tcW w:w="4719" w:type="dxa"/>
          </w:tcPr>
          <w:p w:rsidR="003F7B62" w:rsidRPr="00516297" w:rsidRDefault="003F7B62" w:rsidP="002E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3F7B62" w:rsidRPr="00E96423" w:rsidTr="003F7B62">
        <w:tc>
          <w:tcPr>
            <w:tcW w:w="4928" w:type="dxa"/>
          </w:tcPr>
          <w:p w:rsidR="003F7B62" w:rsidRPr="0040795F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795F">
              <w:rPr>
                <w:rFonts w:ascii="Times New Roman" w:hAnsi="Times New Roman" w:cs="Times New Roman"/>
                <w:sz w:val="28"/>
                <w:szCs w:val="28"/>
              </w:rPr>
              <w:t>ценка финансовой проблемы</w:t>
            </w:r>
          </w:p>
        </w:tc>
        <w:tc>
          <w:tcPr>
            <w:tcW w:w="4719" w:type="dxa"/>
          </w:tcPr>
          <w:p w:rsidR="003F7B62" w:rsidRPr="00516297" w:rsidRDefault="003F7B62" w:rsidP="002E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69% </w:t>
            </w:r>
          </w:p>
        </w:tc>
      </w:tr>
    </w:tbl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Креативное мышление</w:t>
      </w: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928"/>
        <w:gridCol w:w="4719"/>
      </w:tblGrid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060D">
              <w:rPr>
                <w:rFonts w:ascii="Times New Roman" w:hAnsi="Times New Roman" w:cs="Times New Roman"/>
                <w:sz w:val="28"/>
                <w:szCs w:val="28"/>
              </w:rPr>
              <w:t>ыдвижение разнообразных идей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060D">
              <w:rPr>
                <w:rFonts w:ascii="Times New Roman" w:hAnsi="Times New Roman" w:cs="Times New Roman"/>
                <w:sz w:val="28"/>
                <w:szCs w:val="28"/>
              </w:rPr>
              <w:t>ыдвижение креативной идеи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060D">
              <w:rPr>
                <w:rFonts w:ascii="Times New Roman" w:hAnsi="Times New Roman" w:cs="Times New Roman"/>
                <w:sz w:val="28"/>
                <w:szCs w:val="28"/>
              </w:rPr>
              <w:t>ценка и отбор идей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1C060D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060D">
              <w:rPr>
                <w:rFonts w:ascii="Times New Roman" w:hAnsi="Times New Roman" w:cs="Times New Roman"/>
                <w:sz w:val="28"/>
                <w:szCs w:val="28"/>
              </w:rPr>
              <w:t>оработка идеи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</w:tr>
    </w:tbl>
    <w:p w:rsidR="003F7B62" w:rsidRDefault="00F632E5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Глобальные компетенции</w:t>
      </w: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928"/>
        <w:gridCol w:w="4719"/>
      </w:tblGrid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Анализировать и выявлять различные мнения, подходы, перспективы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Объяснять сложные ситуации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Формулировать аргументы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</w:tbl>
    <w:p w:rsidR="00F632E5" w:rsidRDefault="00F632E5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7637F" w:rsidRPr="007D07F5" w:rsidRDefault="00CC5137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97637F"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0% </w:t>
      </w:r>
      <w:r w:rsidR="00DA4477"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учащихся </w:t>
      </w:r>
      <w:r w:rsidR="0097637F"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A4477"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>владеет группой</w:t>
      </w:r>
      <w:r w:rsidR="0097637F"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читательских умений, связанных с пониманием прочитанного текста и общей ориентацией в нём, ученики умеют находить и извлекать  из текста информацию, устанавливать  связи между событиями, описанными в тексте.</w:t>
      </w:r>
      <w:r w:rsidR="00AB56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 всё же у многих </w:t>
      </w:r>
      <w:r w:rsidR="00AB567C" w:rsidRPr="00AB567C">
        <w:rPr>
          <w:rFonts w:ascii="Times New Roman" w:eastAsia="Calibri" w:hAnsi="Times New Roman" w:cs="Times New Roman"/>
          <w:color w:val="000000"/>
          <w:sz w:val="28"/>
          <w:szCs w:val="28"/>
        </w:rPr>
        <w:t>учащихся имеются проблемы с чтением и пониманием текстов</w:t>
      </w:r>
    </w:p>
    <w:p w:rsidR="00CC7A9C" w:rsidRPr="007D07F5" w:rsidRDefault="00CC5137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30 </w:t>
      </w:r>
      <w:r w:rsidR="00CC7A9C" w:rsidRPr="007D07F5">
        <w:rPr>
          <w:rFonts w:ascii="Times New Roman" w:eastAsia="Calibri" w:hAnsi="Times New Roman" w:cs="Times New Roman"/>
          <w:sz w:val="28"/>
          <w:szCs w:val="28"/>
        </w:rPr>
        <w:t xml:space="preserve"> % учащихся отмечаются дефициты умений в выполнении заданий, требующих применять математическую грамотность, затруднение вызвало нахождение  доли числа, выбранного в соответствии с практической ситуацией. Они могут выполнить действия, которые почти всегда очевидны и явно следуют из описания предложенной ситуации, но не могут ее использовать  свои знания в относительно нестандартных контекстах.</w:t>
      </w: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Низкий качественный показатель выполнения заданий </w:t>
      </w:r>
      <w:proofErr w:type="gramStart"/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естественно-научно</w:t>
      </w:r>
      <w:proofErr w:type="gramEnd"/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функциональной грамотности. Учащиеся затрудняются  научно объяснять явления, оценивать и планировать научные исследования, научно интерпретировать данные и доказательства. Недостаточно развиты умения анализировать результаты проведённых опытов.</w:t>
      </w:r>
    </w:p>
    <w:p w:rsidR="0097637F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>У обучающихся затруднения вызвали  задания   ориентированные на проверку наличия у учеников финансовых компетенций, необходимых в реальной жизни. Ученики   отметили не все  ответы  в заданиях:  «Какие из предложенных советов помогут не стать жертвами мошенников при онлайн заказе еды» и  указали не все  признаки, указывающие на обман  в объявлении о пицце со скидкой.</w:t>
      </w:r>
      <w:r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>Учащиеся могут продемонстрировать понимание часто используемых финансовых понятий в ситуациях, которые имеют отношение к ним, но не могут решать нестандартные финансовые проблемы, описывать возможные результаты финансовых решений.</w:t>
      </w: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В заданиях  по «глобальным компетенциям» у  учеников  вызвало затруднение  формулирование аргументов, подтверждающие мнение одноклассника Жени.</w:t>
      </w:r>
      <w:r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eastAsia="Calibri" w:hAnsi="Times New Roman" w:cs="Times New Roman"/>
          <w:sz w:val="28"/>
          <w:szCs w:val="28"/>
        </w:rPr>
        <w:t>Также учащиеся продемонстрировали готовность вступать во взаимодействие с другими людьми на основе общих ценностей</w:t>
      </w:r>
      <w:proofErr w:type="gramStart"/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но не осознают , что культурные, расовые,  религиозные различия могут оказывать влияние на  взгляды и действия людей.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Анализ выполнения заданий показал, что задания с высоким уровнем сложности </w:t>
      </w:r>
      <w:proofErr w:type="gramStart"/>
      <w:r w:rsidRPr="007D07F5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выполняются с трудом, затруднена формулировка развернутого ответа, аргументация. 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Ошибки были допущены в задании с комплексным множественным выбором, при формулировании гипотез, работе с таблицами данных.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Задания, направленные на обобщение собственного опыта, самовыражение, также вызвали затруднения. Обучающиеся часто исправляли ответы, пытаясь найти наиболее удобную формулировку для выражения собственных мыслей, в итоге теряли нить собственного рассуждения.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D07F5">
        <w:rPr>
          <w:rFonts w:ascii="Times New Roman" w:eastAsia="Calibri" w:hAnsi="Times New Roman" w:cs="Times New Roman"/>
          <w:sz w:val="28"/>
          <w:szCs w:val="28"/>
        </w:rPr>
        <w:t>У обучающихся, показавших  низкие  результаты в работе, недостаточно  сформированы  навыки смыслового чтения – умения внимательно читать предложенные тексты и формулировки вопросов к ним, выделять главное в текстах, отсекать «лишнюю» информацию, анализировать и интерпретировать информацию для получения выводов, постоянно обращаться к текстам для «вычитывания» в них ответов, данных в явном и неявном видах.</w:t>
      </w:r>
      <w:proofErr w:type="gramEnd"/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Исходя же из полученных данных, можно сказать, что у обучающихся не сформирован ряд умений, позволяющих получить высокие результаты. Особое внимание нужно уделить работе с текстом, формированию умений четко и аргументировано отвечать на вопросы, обращать внимание на формулировку вопроса. Необходимо включать задания по формированию функциональной грамотности в структуру урока, анализировать их выполнение.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CC7A9C" w:rsidRPr="007D07F5" w:rsidRDefault="00CC7A9C" w:rsidP="00AB567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Рассмотреть результаты педагогической диагностики функцио</w:t>
      </w:r>
      <w:r w:rsidR="00AB567C">
        <w:rPr>
          <w:rFonts w:ascii="Times New Roman" w:eastAsia="Calibri" w:hAnsi="Times New Roman" w:cs="Times New Roman"/>
          <w:sz w:val="28"/>
          <w:szCs w:val="28"/>
        </w:rPr>
        <w:t>нальной грамотности на заседаниях кафедр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учителей начальных классов </w:t>
      </w:r>
      <w:r w:rsidR="00AB567C">
        <w:rPr>
          <w:rFonts w:ascii="Times New Roman" w:eastAsia="Calibri" w:hAnsi="Times New Roman" w:cs="Times New Roman"/>
          <w:sz w:val="28"/>
          <w:szCs w:val="28"/>
        </w:rPr>
        <w:t xml:space="preserve">каждого ОО </w:t>
      </w:r>
      <w:r w:rsidRPr="007D07F5">
        <w:rPr>
          <w:rFonts w:ascii="Times New Roman" w:eastAsia="Calibri" w:hAnsi="Times New Roman" w:cs="Times New Roman"/>
          <w:sz w:val="28"/>
          <w:szCs w:val="28"/>
        </w:rPr>
        <w:t>с приглашением учителей 5 х классов;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2 Учителям начальных классов и учителям предметникам рекомендовать использовать на уроках и во внеурочной деятельности   задания,  направленные на развитие функциональной грамотности и частности таких компетенций, как: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погружение в проблему текста;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рассмотрение  проблемы с разных точек зрения;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комбинирование различных идей, форм, аналогов;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-оценивать информацию, формулировать аргументы, объяснять причины возникновения  ситуации;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распознавать и анализировать перспективы развития ситуаций, различные мнения;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- оценивать действия и их последствия, раскрывать причинно-следственные связи между действиями и их результатами (последствиями); 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lastRenderedPageBreak/>
        <w:t>- прогнозировать последствия и результаты действий и отношений;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 - способность изучать глобальные и межкультурные проблемы,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- понимать и ценить различные взгляды и мировоззрения,</w:t>
      </w:r>
    </w:p>
    <w:p w:rsidR="00CC7A9C" w:rsidRDefault="00CC7A9C" w:rsidP="007D07F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принимать меры для коллективного благополучия и устойчивого развития.</w:t>
      </w:r>
    </w:p>
    <w:p w:rsidR="0098606C" w:rsidRPr="007D07F5" w:rsidRDefault="0098606C" w:rsidP="0098606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98606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8606C">
        <w:rPr>
          <w:rFonts w:ascii="Times New Roman" w:eastAsia="Calibri" w:hAnsi="Times New Roman" w:cs="Times New Roman"/>
          <w:sz w:val="28"/>
          <w:szCs w:val="28"/>
        </w:rPr>
        <w:t>чителям повышать свою компетентность в вопросах ФГ посредством форм самообразования, например,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06C">
        <w:rPr>
          <w:rFonts w:ascii="Times New Roman" w:eastAsia="Calibri" w:hAnsi="Times New Roman" w:cs="Times New Roman"/>
          <w:sz w:val="28"/>
          <w:szCs w:val="28"/>
        </w:rPr>
        <w:t xml:space="preserve">прослушиванием </w:t>
      </w:r>
      <w:proofErr w:type="spellStart"/>
      <w:r w:rsidRPr="0098606C">
        <w:rPr>
          <w:rFonts w:ascii="Times New Roman" w:eastAsia="Calibri" w:hAnsi="Times New Roman" w:cs="Times New Roman"/>
          <w:sz w:val="28"/>
          <w:szCs w:val="28"/>
        </w:rPr>
        <w:t>вебинаров</w:t>
      </w:r>
      <w:proofErr w:type="spellEnd"/>
      <w:r w:rsidRPr="0098606C">
        <w:rPr>
          <w:rFonts w:ascii="Times New Roman" w:eastAsia="Calibri" w:hAnsi="Times New Roman" w:cs="Times New Roman"/>
          <w:sz w:val="28"/>
          <w:szCs w:val="28"/>
        </w:rPr>
        <w:t>, семинаров, прохождение КПК.</w:t>
      </w:r>
    </w:p>
    <w:p w:rsidR="00CC7A9C" w:rsidRPr="007D07F5" w:rsidRDefault="007D07F5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>.</w:t>
      </w:r>
    </w:p>
    <w:sectPr w:rsidR="00CC7A9C" w:rsidRPr="007D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5619"/>
    <w:multiLevelType w:val="hybridMultilevel"/>
    <w:tmpl w:val="87181D24"/>
    <w:lvl w:ilvl="0" w:tplc="6D920B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CE"/>
    <w:rsid w:val="00006817"/>
    <w:rsid w:val="000A1DCE"/>
    <w:rsid w:val="000D4C5E"/>
    <w:rsid w:val="001414FD"/>
    <w:rsid w:val="003F7B62"/>
    <w:rsid w:val="00532F82"/>
    <w:rsid w:val="005550C2"/>
    <w:rsid w:val="00617598"/>
    <w:rsid w:val="007D07F5"/>
    <w:rsid w:val="00906FF5"/>
    <w:rsid w:val="0097637F"/>
    <w:rsid w:val="0098606C"/>
    <w:rsid w:val="00AB567C"/>
    <w:rsid w:val="00AC5458"/>
    <w:rsid w:val="00AD2063"/>
    <w:rsid w:val="00AD32E3"/>
    <w:rsid w:val="00B652AC"/>
    <w:rsid w:val="00C776B8"/>
    <w:rsid w:val="00CC5137"/>
    <w:rsid w:val="00CC7A9C"/>
    <w:rsid w:val="00DA4477"/>
    <w:rsid w:val="00DC7283"/>
    <w:rsid w:val="00E82908"/>
    <w:rsid w:val="00ED1F37"/>
    <w:rsid w:val="00EE3ACB"/>
    <w:rsid w:val="00F15716"/>
    <w:rsid w:val="00F632E5"/>
    <w:rsid w:val="00F72F79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18</cp:revision>
  <dcterms:created xsi:type="dcterms:W3CDTF">2022-05-28T13:15:00Z</dcterms:created>
  <dcterms:modified xsi:type="dcterms:W3CDTF">2023-05-29T13:18:00Z</dcterms:modified>
</cp:coreProperties>
</file>