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C5E" w:rsidRDefault="00C776B8" w:rsidP="007D07F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07F5">
        <w:rPr>
          <w:rFonts w:ascii="Times New Roman" w:hAnsi="Times New Roman" w:cs="Times New Roman"/>
          <w:b/>
          <w:bCs/>
          <w:sz w:val="28"/>
          <w:szCs w:val="28"/>
        </w:rPr>
        <w:t>Отчет по итогам мягкого мониторинга сформированности читательской,</w:t>
      </w:r>
      <w:r w:rsidR="007D07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t>мат</w:t>
      </w:r>
      <w:r w:rsidR="000D4C5E">
        <w:rPr>
          <w:rFonts w:ascii="Times New Roman" w:hAnsi="Times New Roman" w:cs="Times New Roman"/>
          <w:b/>
          <w:bCs/>
          <w:sz w:val="28"/>
          <w:szCs w:val="28"/>
        </w:rPr>
        <w:t>ематической, естественнонаучной, финансовой</w:t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t xml:space="preserve"> грамотности,</w:t>
      </w:r>
      <w:r w:rsidR="000D4C5E">
        <w:rPr>
          <w:rFonts w:ascii="Times New Roman" w:hAnsi="Times New Roman" w:cs="Times New Roman"/>
          <w:b/>
          <w:bCs/>
          <w:sz w:val="28"/>
          <w:szCs w:val="28"/>
        </w:rPr>
        <w:t xml:space="preserve"> глобальных компетенций и креативного мышления</w:t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72F79" w:rsidRPr="007D07F5" w:rsidRDefault="00C776B8" w:rsidP="007D0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7F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D4C5E">
        <w:rPr>
          <w:rFonts w:ascii="Times New Roman" w:hAnsi="Times New Roman" w:cs="Times New Roman"/>
          <w:b/>
          <w:bCs/>
          <w:sz w:val="28"/>
          <w:szCs w:val="28"/>
        </w:rPr>
        <w:t xml:space="preserve">4-х </w:t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t xml:space="preserve"> классах рабочего посёлка Кольцово</w:t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D07F5">
        <w:rPr>
          <w:rFonts w:ascii="Times New Roman" w:hAnsi="Times New Roman" w:cs="Times New Roman"/>
          <w:sz w:val="28"/>
          <w:szCs w:val="28"/>
        </w:rPr>
        <w:t>В работе приняли участие все образовательные организации рабочего посёлка.</w:t>
      </w:r>
      <w:r w:rsidRPr="007D07F5">
        <w:rPr>
          <w:rFonts w:ascii="Times New Roman" w:hAnsi="Times New Roman" w:cs="Times New Roman"/>
          <w:sz w:val="28"/>
          <w:szCs w:val="28"/>
        </w:rPr>
        <w:br/>
        <w:t>Цель диагностической работы - получить достоверную информацию об уровне сформированности функциональной грамотности младших школьников, а также познакомить педагогов и учащихся с новым форматом и содержанием заданий.</w:t>
      </w:r>
    </w:p>
    <w:p w:rsidR="00F72F79" w:rsidRPr="007D07F5" w:rsidRDefault="00F72F79" w:rsidP="007D07F5">
      <w:pPr>
        <w:spacing w:after="0"/>
        <w:jc w:val="both"/>
        <w:rPr>
          <w:rStyle w:val="fontstyle01"/>
          <w:rFonts w:ascii="Times New Roman" w:hAnsi="Times New Roman" w:cs="Times New Roman" w:hint="default"/>
          <w:sz w:val="28"/>
          <w:szCs w:val="28"/>
        </w:rPr>
      </w:pPr>
      <w:r w:rsidRPr="007D07F5">
        <w:rPr>
          <w:rStyle w:val="fontstyle01"/>
          <w:rFonts w:ascii="Times New Roman" w:hAnsi="Times New Roman" w:cs="Times New Roman" w:hint="default"/>
          <w:sz w:val="28"/>
          <w:szCs w:val="28"/>
        </w:rPr>
        <w:t>Дата проведения исследования:</w:t>
      </w:r>
    </w:p>
    <w:p w:rsidR="00F72F79" w:rsidRPr="007D07F5" w:rsidRDefault="00F72F79" w:rsidP="007D07F5">
      <w:pPr>
        <w:spacing w:after="0"/>
        <w:jc w:val="both"/>
        <w:rPr>
          <w:rStyle w:val="fontstyle01"/>
          <w:rFonts w:ascii="Times New Roman" w:hAnsi="Times New Roman" w:cs="Times New Roman" w:hint="default"/>
          <w:sz w:val="28"/>
          <w:szCs w:val="28"/>
        </w:rPr>
      </w:pPr>
      <w:r w:rsidRPr="007D07F5">
        <w:rPr>
          <w:rStyle w:val="fontstyle01"/>
          <w:rFonts w:ascii="Times New Roman" w:hAnsi="Times New Roman" w:cs="Times New Roman" w:hint="default"/>
          <w:sz w:val="28"/>
          <w:szCs w:val="28"/>
        </w:rPr>
        <w:t xml:space="preserve">26.04.2022 - </w:t>
      </w:r>
      <w:r w:rsidRPr="007D07F5">
        <w:rPr>
          <w:rFonts w:ascii="Times New Roman" w:hAnsi="Times New Roman" w:cs="Times New Roman"/>
          <w:bCs/>
          <w:sz w:val="28"/>
          <w:szCs w:val="28"/>
        </w:rPr>
        <w:t>математическая</w:t>
      </w:r>
      <w:r w:rsidR="007D07F5">
        <w:rPr>
          <w:rFonts w:ascii="Times New Roman" w:hAnsi="Times New Roman" w:cs="Times New Roman"/>
          <w:bCs/>
          <w:sz w:val="28"/>
          <w:szCs w:val="28"/>
        </w:rPr>
        <w:t>, естественно</w:t>
      </w:r>
      <w:r w:rsidR="001C37E1">
        <w:rPr>
          <w:rFonts w:ascii="Times New Roman" w:hAnsi="Times New Roman" w:cs="Times New Roman"/>
          <w:bCs/>
          <w:sz w:val="28"/>
          <w:szCs w:val="28"/>
        </w:rPr>
        <w:t>-</w:t>
      </w:r>
      <w:r w:rsidR="007D07F5">
        <w:rPr>
          <w:rFonts w:ascii="Times New Roman" w:hAnsi="Times New Roman" w:cs="Times New Roman"/>
          <w:bCs/>
          <w:sz w:val="28"/>
          <w:szCs w:val="28"/>
        </w:rPr>
        <w:t>научная, финансовая</w:t>
      </w:r>
    </w:p>
    <w:p w:rsidR="007D07F5" w:rsidRPr="007D07F5" w:rsidRDefault="00F72F79" w:rsidP="007D0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7F5">
        <w:rPr>
          <w:rStyle w:val="fontstyle01"/>
          <w:rFonts w:ascii="Times New Roman" w:hAnsi="Times New Roman" w:cs="Times New Roman" w:hint="default"/>
          <w:sz w:val="28"/>
          <w:szCs w:val="28"/>
        </w:rPr>
        <w:t xml:space="preserve">27.04.2022 </w:t>
      </w:r>
      <w:r w:rsidR="007D07F5">
        <w:rPr>
          <w:rStyle w:val="fontstyle01"/>
          <w:rFonts w:ascii="Times New Roman" w:hAnsi="Times New Roman" w:cs="Times New Roman" w:hint="default"/>
          <w:sz w:val="28"/>
          <w:szCs w:val="28"/>
        </w:rPr>
        <w:t xml:space="preserve"> - </w:t>
      </w:r>
      <w:r w:rsidRPr="007D07F5">
        <w:rPr>
          <w:rFonts w:ascii="Times New Roman" w:hAnsi="Times New Roman" w:cs="Times New Roman"/>
          <w:bCs/>
          <w:sz w:val="28"/>
          <w:szCs w:val="28"/>
        </w:rPr>
        <w:t>читательская, глобальные компетенции,  креативное мышление</w:t>
      </w:r>
      <w:r w:rsidR="00C776B8" w:rsidRPr="007D07F5">
        <w:rPr>
          <w:rFonts w:ascii="Times New Roman" w:hAnsi="Times New Roman" w:cs="Times New Roman"/>
          <w:sz w:val="28"/>
          <w:szCs w:val="28"/>
        </w:rPr>
        <w:br/>
      </w:r>
      <w:r w:rsidR="007D07F5" w:rsidRPr="007D07F5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7D07F5" w:rsidRPr="00AB567C">
        <w:rPr>
          <w:rFonts w:ascii="Times New Roman" w:hAnsi="Times New Roman" w:cs="Times New Roman"/>
          <w:b/>
          <w:sz w:val="28"/>
          <w:szCs w:val="28"/>
        </w:rPr>
        <w:t>4</w:t>
      </w:r>
    </w:p>
    <w:p w:rsidR="007D07F5" w:rsidRPr="007D07F5" w:rsidRDefault="007D07F5" w:rsidP="007D0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7F5">
        <w:rPr>
          <w:rFonts w:ascii="Times New Roman" w:hAnsi="Times New Roman" w:cs="Times New Roman"/>
          <w:sz w:val="28"/>
          <w:szCs w:val="28"/>
        </w:rPr>
        <w:t xml:space="preserve">Количество классов: </w:t>
      </w:r>
      <w:r w:rsidRPr="00AB567C">
        <w:rPr>
          <w:rFonts w:ascii="Times New Roman" w:hAnsi="Times New Roman" w:cs="Times New Roman"/>
          <w:b/>
          <w:sz w:val="28"/>
          <w:szCs w:val="28"/>
        </w:rPr>
        <w:t>3</w:t>
      </w:r>
    </w:p>
    <w:p w:rsidR="007D07F5" w:rsidRDefault="007D07F5" w:rsidP="007D0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7F5">
        <w:rPr>
          <w:rFonts w:ascii="Times New Roman" w:hAnsi="Times New Roman" w:cs="Times New Roman"/>
          <w:sz w:val="28"/>
          <w:szCs w:val="28"/>
        </w:rPr>
        <w:t xml:space="preserve">Количество участников: </w:t>
      </w:r>
      <w:r w:rsidRPr="00AB567C">
        <w:rPr>
          <w:rFonts w:ascii="Times New Roman" w:hAnsi="Times New Roman" w:cs="Times New Roman"/>
          <w:b/>
          <w:sz w:val="28"/>
          <w:szCs w:val="28"/>
        </w:rPr>
        <w:t>76</w:t>
      </w:r>
      <w:bookmarkStart w:id="0" w:name="_GoBack"/>
      <w:bookmarkEnd w:id="0"/>
    </w:p>
    <w:p w:rsidR="00ED1F37" w:rsidRPr="007D07F5" w:rsidRDefault="00C776B8" w:rsidP="007D0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7F5">
        <w:rPr>
          <w:rFonts w:ascii="Times New Roman" w:hAnsi="Times New Roman" w:cs="Times New Roman"/>
          <w:sz w:val="28"/>
          <w:szCs w:val="28"/>
        </w:rPr>
        <w:t>Методологической основой разработки задан</w:t>
      </w:r>
      <w:r w:rsidR="00F72F79" w:rsidRPr="007D07F5">
        <w:rPr>
          <w:rFonts w:ascii="Times New Roman" w:hAnsi="Times New Roman" w:cs="Times New Roman"/>
          <w:sz w:val="28"/>
          <w:szCs w:val="28"/>
        </w:rPr>
        <w:t>ий для формирования и оценки направлений ФГ</w:t>
      </w:r>
      <w:r w:rsidRPr="007D07F5">
        <w:rPr>
          <w:rFonts w:ascii="Times New Roman" w:hAnsi="Times New Roman" w:cs="Times New Roman"/>
          <w:sz w:val="28"/>
          <w:szCs w:val="28"/>
        </w:rPr>
        <w:t xml:space="preserve"> выбрана концепция современного международного исследования PISA.</w:t>
      </w:r>
      <w:r w:rsidRPr="007D07F5">
        <w:rPr>
          <w:rFonts w:ascii="Times New Roman" w:hAnsi="Times New Roman" w:cs="Times New Roman"/>
          <w:sz w:val="28"/>
          <w:szCs w:val="28"/>
        </w:rPr>
        <w:br/>
        <w:t>Диагностика функциональной грамотности связана с выявлением уровня</w:t>
      </w:r>
      <w:r w:rsidRPr="007D07F5">
        <w:rPr>
          <w:rFonts w:ascii="Times New Roman" w:hAnsi="Times New Roman" w:cs="Times New Roman"/>
          <w:sz w:val="28"/>
          <w:szCs w:val="28"/>
        </w:rPr>
        <w:br/>
        <w:t>сформированности компетенций, как способности мобилизовать знания, умения,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отношения и ценности при решении практических задач; проявлять рефлексивный подход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к процессу обучения и обеспечивать возможность взаимодействовать и действовать в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различных жизненных ситуациях, вырабатывая осознанную стратегию поведения. Для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 </w:t>
      </w:r>
      <w:r w:rsidRPr="007D07F5">
        <w:rPr>
          <w:rFonts w:ascii="Times New Roman" w:hAnsi="Times New Roman" w:cs="Times New Roman"/>
          <w:sz w:val="28"/>
          <w:szCs w:val="28"/>
        </w:rPr>
        <w:t>формирования и оценки каждого вида функциональной грамотности использовался</w:t>
      </w:r>
      <w:r w:rsidRPr="007D07F5">
        <w:rPr>
          <w:rFonts w:ascii="Times New Roman" w:hAnsi="Times New Roman" w:cs="Times New Roman"/>
          <w:sz w:val="28"/>
          <w:szCs w:val="28"/>
        </w:rPr>
        <w:br/>
        <w:t xml:space="preserve">задачный подход. </w:t>
      </w:r>
      <w:r w:rsidRPr="007D07F5">
        <w:rPr>
          <w:rFonts w:ascii="Times New Roman" w:hAnsi="Times New Roman" w:cs="Times New Roman"/>
          <w:sz w:val="28"/>
          <w:szCs w:val="28"/>
        </w:rPr>
        <w:br/>
      </w:r>
      <w:r w:rsidR="001C37E1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t>мониторинга</w:t>
      </w:r>
      <w:r w:rsidRPr="007D07F5">
        <w:rPr>
          <w:rFonts w:ascii="Times New Roman" w:hAnsi="Times New Roman" w:cs="Times New Roman"/>
          <w:sz w:val="28"/>
          <w:szCs w:val="28"/>
        </w:rPr>
        <w:t>:</w:t>
      </w:r>
      <w:r w:rsidRPr="007D07F5">
        <w:rPr>
          <w:rFonts w:ascii="Times New Roman" w:hAnsi="Times New Roman" w:cs="Times New Roman"/>
          <w:sz w:val="28"/>
          <w:szCs w:val="28"/>
        </w:rPr>
        <w:br/>
      </w:r>
      <w:r w:rsidRPr="007D07F5">
        <w:rPr>
          <w:rFonts w:ascii="Times New Roman" w:hAnsi="Times New Roman" w:cs="Times New Roman"/>
          <w:sz w:val="28"/>
          <w:szCs w:val="28"/>
        </w:rPr>
        <w:sym w:font="Symbol" w:char="F0B7"/>
      </w:r>
      <w:r w:rsidR="005550C2">
        <w:rPr>
          <w:rFonts w:ascii="Times New Roman" w:hAnsi="Times New Roman" w:cs="Times New Roman"/>
          <w:sz w:val="28"/>
          <w:szCs w:val="28"/>
        </w:rPr>
        <w:t xml:space="preserve"> получить ценную информацию</w:t>
      </w:r>
      <w:r w:rsidRPr="007D07F5">
        <w:rPr>
          <w:rFonts w:ascii="Times New Roman" w:hAnsi="Times New Roman" w:cs="Times New Roman"/>
          <w:sz w:val="28"/>
          <w:szCs w:val="28"/>
        </w:rPr>
        <w:t xml:space="preserve"> о степени развития функциональной грамотности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учеников 4-х классов, об уровне их подготовки для полноценного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функционирования в современном обществе.</w:t>
      </w:r>
      <w:r w:rsidRPr="007D07F5">
        <w:rPr>
          <w:rFonts w:ascii="Times New Roman" w:hAnsi="Times New Roman" w:cs="Times New Roman"/>
          <w:sz w:val="28"/>
          <w:szCs w:val="28"/>
        </w:rPr>
        <w:br/>
      </w:r>
      <w:r w:rsidRPr="007D07F5">
        <w:rPr>
          <w:rFonts w:ascii="Times New Roman" w:hAnsi="Times New Roman" w:cs="Times New Roman"/>
          <w:sz w:val="28"/>
          <w:szCs w:val="28"/>
        </w:rPr>
        <w:sym w:font="Symbol" w:char="F0B7"/>
      </w:r>
      <w:r w:rsidR="005550C2">
        <w:rPr>
          <w:rFonts w:ascii="Times New Roman" w:hAnsi="Times New Roman" w:cs="Times New Roman"/>
          <w:sz w:val="28"/>
          <w:szCs w:val="28"/>
        </w:rPr>
        <w:t xml:space="preserve"> выявить затруднения и дефициты учащихся, возникающие</w:t>
      </w:r>
      <w:r w:rsidRPr="007D07F5">
        <w:rPr>
          <w:rFonts w:ascii="Times New Roman" w:hAnsi="Times New Roman" w:cs="Times New Roman"/>
          <w:sz w:val="28"/>
          <w:szCs w:val="28"/>
        </w:rPr>
        <w:t xml:space="preserve"> в процессе решения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задач на оценку функциональной грамотности.</w:t>
      </w:r>
      <w:r w:rsidRPr="007D07F5">
        <w:rPr>
          <w:rFonts w:ascii="Times New Roman" w:hAnsi="Times New Roman" w:cs="Times New Roman"/>
          <w:sz w:val="28"/>
          <w:szCs w:val="28"/>
        </w:rPr>
        <w:br/>
      </w:r>
      <w:r w:rsidRPr="007D07F5">
        <w:rPr>
          <w:rFonts w:ascii="Times New Roman" w:hAnsi="Times New Roman" w:cs="Times New Roman"/>
          <w:sz w:val="28"/>
          <w:szCs w:val="28"/>
        </w:rPr>
        <w:sym w:font="Symbol" w:char="F0B7"/>
      </w:r>
      <w:r w:rsidR="005550C2">
        <w:rPr>
          <w:rFonts w:ascii="Times New Roman" w:hAnsi="Times New Roman" w:cs="Times New Roman"/>
          <w:sz w:val="28"/>
          <w:szCs w:val="28"/>
        </w:rPr>
        <w:t xml:space="preserve"> определить  ориентиры </w:t>
      </w:r>
      <w:r w:rsidRPr="007D07F5">
        <w:rPr>
          <w:rFonts w:ascii="Times New Roman" w:hAnsi="Times New Roman" w:cs="Times New Roman"/>
          <w:sz w:val="28"/>
          <w:szCs w:val="28"/>
        </w:rPr>
        <w:t xml:space="preserve"> развития и принятия мер по улучшению школьного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образования.</w:t>
      </w:r>
      <w:r w:rsidRPr="007D07F5">
        <w:rPr>
          <w:rFonts w:ascii="Times New Roman" w:hAnsi="Times New Roman" w:cs="Times New Roman"/>
          <w:sz w:val="28"/>
          <w:szCs w:val="28"/>
        </w:rPr>
        <w:br/>
        <w:t>В проведении исследования использовался инструментарий банка тренировочных заданий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Российской электронной школы (РЭШ). Задания для 5 класса</w:t>
      </w:r>
      <w:r w:rsidR="00F72F79" w:rsidRPr="007D07F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7"/>
        <w:gridCol w:w="2144"/>
        <w:gridCol w:w="2145"/>
        <w:gridCol w:w="2145"/>
      </w:tblGrid>
      <w:tr w:rsidR="00FF3B39" w:rsidRPr="007D07F5" w:rsidTr="00FF3B39">
        <w:trPr>
          <w:trHeight w:val="606"/>
        </w:trPr>
        <w:tc>
          <w:tcPr>
            <w:tcW w:w="2817" w:type="dxa"/>
            <w:vMerge w:val="restart"/>
            <w:shd w:val="clear" w:color="auto" w:fill="4F81BD" w:themeFill="accent1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  <w:lastRenderedPageBreak/>
              <w:t>Виды функциональной грамотности</w:t>
            </w:r>
          </w:p>
        </w:tc>
        <w:tc>
          <w:tcPr>
            <w:tcW w:w="6434" w:type="dxa"/>
            <w:gridSpan w:val="3"/>
            <w:shd w:val="clear" w:color="auto" w:fill="4F81BD" w:themeFill="accent1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  <w:t xml:space="preserve">Качественный показатель </w:t>
            </w:r>
          </w:p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  <w:t>выполнения заданий</w:t>
            </w:r>
          </w:p>
        </w:tc>
      </w:tr>
      <w:tr w:rsidR="00FF3B39" w:rsidRPr="007D07F5" w:rsidTr="00FF3B39">
        <w:trPr>
          <w:trHeight w:val="163"/>
        </w:trPr>
        <w:tc>
          <w:tcPr>
            <w:tcW w:w="2817" w:type="dxa"/>
            <w:vMerge/>
            <w:shd w:val="clear" w:color="auto" w:fill="4F81BD" w:themeFill="accent1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Менее 60 %</w:t>
            </w:r>
          </w:p>
        </w:tc>
        <w:tc>
          <w:tcPr>
            <w:tcW w:w="2145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61-80 %</w:t>
            </w:r>
          </w:p>
        </w:tc>
        <w:tc>
          <w:tcPr>
            <w:tcW w:w="2145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81-100 %</w:t>
            </w:r>
          </w:p>
        </w:tc>
      </w:tr>
      <w:tr w:rsidR="00FF3B39" w:rsidRPr="007D07F5" w:rsidTr="00FF3B39">
        <w:trPr>
          <w:trHeight w:val="606"/>
        </w:trPr>
        <w:tc>
          <w:tcPr>
            <w:tcW w:w="2817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144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35/46%</w:t>
            </w:r>
          </w:p>
        </w:tc>
        <w:tc>
          <w:tcPr>
            <w:tcW w:w="2145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31/41%</w:t>
            </w:r>
          </w:p>
        </w:tc>
        <w:tc>
          <w:tcPr>
            <w:tcW w:w="2145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10/13%</w:t>
            </w:r>
          </w:p>
        </w:tc>
      </w:tr>
      <w:tr w:rsidR="00FF3B39" w:rsidRPr="007D07F5" w:rsidTr="00FF3B39">
        <w:trPr>
          <w:trHeight w:val="625"/>
        </w:trPr>
        <w:tc>
          <w:tcPr>
            <w:tcW w:w="2817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144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32/42%</w:t>
            </w:r>
          </w:p>
        </w:tc>
        <w:tc>
          <w:tcPr>
            <w:tcW w:w="2145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35/46%</w:t>
            </w:r>
          </w:p>
        </w:tc>
        <w:tc>
          <w:tcPr>
            <w:tcW w:w="2145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9/12%</w:t>
            </w:r>
          </w:p>
        </w:tc>
      </w:tr>
      <w:tr w:rsidR="00FF3B39" w:rsidRPr="007D07F5" w:rsidTr="00FF3B39">
        <w:trPr>
          <w:trHeight w:val="606"/>
        </w:trPr>
        <w:tc>
          <w:tcPr>
            <w:tcW w:w="2817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2144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48/63%</w:t>
            </w:r>
          </w:p>
        </w:tc>
        <w:tc>
          <w:tcPr>
            <w:tcW w:w="2145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26/34%</w:t>
            </w:r>
          </w:p>
        </w:tc>
        <w:tc>
          <w:tcPr>
            <w:tcW w:w="2145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2/2%</w:t>
            </w:r>
          </w:p>
        </w:tc>
      </w:tr>
      <w:tr w:rsidR="00FF3B39" w:rsidRPr="007D07F5" w:rsidTr="00FF3B39">
        <w:trPr>
          <w:trHeight w:val="625"/>
        </w:trPr>
        <w:tc>
          <w:tcPr>
            <w:tcW w:w="2817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144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44/58%</w:t>
            </w:r>
          </w:p>
        </w:tc>
        <w:tc>
          <w:tcPr>
            <w:tcW w:w="2145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12/16%</w:t>
            </w:r>
          </w:p>
        </w:tc>
        <w:tc>
          <w:tcPr>
            <w:tcW w:w="2145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20/26%</w:t>
            </w:r>
          </w:p>
        </w:tc>
      </w:tr>
      <w:tr w:rsidR="00FF3B39" w:rsidRPr="007D07F5" w:rsidTr="00FF3B39">
        <w:trPr>
          <w:trHeight w:val="625"/>
        </w:trPr>
        <w:tc>
          <w:tcPr>
            <w:tcW w:w="2817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2144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42/55%</w:t>
            </w:r>
          </w:p>
        </w:tc>
        <w:tc>
          <w:tcPr>
            <w:tcW w:w="2145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20/26%</w:t>
            </w:r>
          </w:p>
        </w:tc>
        <w:tc>
          <w:tcPr>
            <w:tcW w:w="2145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14/19%</w:t>
            </w:r>
          </w:p>
        </w:tc>
      </w:tr>
      <w:tr w:rsidR="00FF3B39" w:rsidRPr="007D07F5" w:rsidTr="00FF3B39">
        <w:trPr>
          <w:trHeight w:val="625"/>
        </w:trPr>
        <w:tc>
          <w:tcPr>
            <w:tcW w:w="2817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2144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37/49%</w:t>
            </w:r>
          </w:p>
        </w:tc>
        <w:tc>
          <w:tcPr>
            <w:tcW w:w="2145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29/38%</w:t>
            </w:r>
          </w:p>
        </w:tc>
        <w:tc>
          <w:tcPr>
            <w:tcW w:w="2145" w:type="dxa"/>
          </w:tcPr>
          <w:p w:rsidR="00FF3B39" w:rsidRPr="007D07F5" w:rsidRDefault="00F15716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10/13%</w:t>
            </w:r>
          </w:p>
        </w:tc>
      </w:tr>
    </w:tbl>
    <w:p w:rsidR="00FF3B39" w:rsidRPr="007D07F5" w:rsidRDefault="0097637F" w:rsidP="007D0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7F5">
        <w:rPr>
          <w:rFonts w:ascii="Times New Roman" w:hAnsi="Times New Roman" w:cs="Times New Roman"/>
          <w:sz w:val="28"/>
          <w:szCs w:val="28"/>
        </w:rPr>
        <w:t xml:space="preserve">Исходя из данных можно сделать вывод, что наибольший качественный результат обучающимися был получен по финансовой грамотности и глобальным компетенциям, самые низкие качественные результаты по </w:t>
      </w:r>
      <w:r w:rsidR="00DA4477" w:rsidRPr="007D07F5">
        <w:rPr>
          <w:rFonts w:ascii="Times New Roman" w:hAnsi="Times New Roman" w:cs="Times New Roman"/>
          <w:sz w:val="28"/>
          <w:szCs w:val="28"/>
        </w:rPr>
        <w:t>математической и естественно</w:t>
      </w:r>
      <w:r w:rsidR="001C37E1">
        <w:rPr>
          <w:rFonts w:ascii="Times New Roman" w:hAnsi="Times New Roman" w:cs="Times New Roman"/>
          <w:sz w:val="28"/>
          <w:szCs w:val="28"/>
        </w:rPr>
        <w:t>-</w:t>
      </w:r>
      <w:r w:rsidR="001C37E1" w:rsidRPr="007D07F5">
        <w:rPr>
          <w:rFonts w:ascii="Times New Roman" w:hAnsi="Times New Roman" w:cs="Times New Roman"/>
          <w:sz w:val="28"/>
          <w:szCs w:val="28"/>
        </w:rPr>
        <w:t>научной грамотности</w:t>
      </w:r>
      <w:r w:rsidRPr="007D07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637F" w:rsidRPr="007D07F5" w:rsidRDefault="0097637F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50% </w:t>
      </w:r>
      <w:r w:rsidR="00DA4477"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учащихся </w:t>
      </w:r>
      <w:r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A4477"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>владеет группой</w:t>
      </w:r>
      <w:r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читательских умений, связанных с пониманием прочитанного текста и общей ориентацией в нём, ученики умеют находить и извлекать  из текста информацию, устанавливать  связи между событиями, описанными в тексте.</w:t>
      </w:r>
      <w:r w:rsidR="00AB56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 всё же у многих </w:t>
      </w:r>
      <w:r w:rsidR="00AB567C" w:rsidRPr="00AB567C">
        <w:rPr>
          <w:rFonts w:ascii="Times New Roman" w:eastAsia="Calibri" w:hAnsi="Times New Roman" w:cs="Times New Roman"/>
          <w:color w:val="000000"/>
          <w:sz w:val="28"/>
          <w:szCs w:val="28"/>
        </w:rPr>
        <w:t>учащихся имеются проблемы с чтением и пониманием текстов</w:t>
      </w:r>
    </w:p>
    <w:p w:rsidR="00CC7A9C" w:rsidRPr="007D07F5" w:rsidRDefault="00CC7A9C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У 32 % учащихся отмечаются дефициты умений в выполнении заданий, требующих применять математическую грамотность, затруднение вызвало нахождение  доли числа, выбранного в соответствии с практической ситуацией. Они могут выполнить действия, которые почти всегда очевидны и явно следуют из описания предложенной ситуации, но не могут ее использовать  свои знания в относительно нестандартных контекстах.</w:t>
      </w:r>
    </w:p>
    <w:p w:rsidR="00CC7A9C" w:rsidRPr="007D07F5" w:rsidRDefault="00CC7A9C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>Низкий качественный показатель выполнения заданий естественно-научно функциональной грамотности. Учащиеся затрудняются  научно объяснять явления, оценивать и планировать научные исследования, научно интерпретировать данные и доказательства. Недостаточно развиты умения анализировать результаты проведённых опытов.</w:t>
      </w:r>
    </w:p>
    <w:p w:rsidR="0097637F" w:rsidRPr="007D07F5" w:rsidRDefault="00CC7A9C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обучающихся затруднения вызвали  задания   ориентированные на проверку наличия у учеников финансовых компетенций, необходимых в реальной жизни. Ученики   отметили не все  ответы  в заданиях:  «Какие из предложенных советов помогут не стать жертвами мошенников при онлайн </w:t>
      </w:r>
      <w:r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заказе еды» и  указали не все  признаки, указывающие на обман  в объявлении о пицце со скидкой.</w:t>
      </w:r>
      <w:r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>Учащиеся могут продемонстрировать понимание часто используемых финансовых понятий в ситуациях, которые имеют отношение к ним, но не могут решать нестандартные финансовые проблемы, описывать возможные результаты финансовых решений.</w:t>
      </w:r>
    </w:p>
    <w:p w:rsidR="00CC7A9C" w:rsidRPr="007D07F5" w:rsidRDefault="00CC7A9C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В заданиях  по «глобальным компетенциям» у  учеников  вызвало затруднение  формулирование аргументов, подтверждающие мнение одноклассника Жени.</w:t>
      </w:r>
      <w:r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Также учащиеся продемонстрировали готовность вступать во взаимодействие с другими людьми на основе общих </w:t>
      </w:r>
      <w:r w:rsidR="001C37E1" w:rsidRPr="007D07F5">
        <w:rPr>
          <w:rFonts w:ascii="Times New Roman" w:eastAsia="Calibri" w:hAnsi="Times New Roman" w:cs="Times New Roman"/>
          <w:sz w:val="28"/>
          <w:szCs w:val="28"/>
        </w:rPr>
        <w:t>ценностей,</w:t>
      </w: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 но не </w:t>
      </w:r>
      <w:r w:rsidR="001C37E1" w:rsidRPr="007D07F5">
        <w:rPr>
          <w:rFonts w:ascii="Times New Roman" w:eastAsia="Calibri" w:hAnsi="Times New Roman" w:cs="Times New Roman"/>
          <w:sz w:val="28"/>
          <w:szCs w:val="28"/>
        </w:rPr>
        <w:t>осознают,</w:t>
      </w: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 что культурные, </w:t>
      </w:r>
      <w:r w:rsidR="001C37E1" w:rsidRPr="007D07F5">
        <w:rPr>
          <w:rFonts w:ascii="Times New Roman" w:eastAsia="Calibri" w:hAnsi="Times New Roman" w:cs="Times New Roman"/>
          <w:sz w:val="28"/>
          <w:szCs w:val="28"/>
        </w:rPr>
        <w:t>расовые, религиозные</w:t>
      </w: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 различия могут оказывать влияние </w:t>
      </w:r>
      <w:r w:rsidR="001C37E1" w:rsidRPr="007D07F5">
        <w:rPr>
          <w:rFonts w:ascii="Times New Roman" w:eastAsia="Calibri" w:hAnsi="Times New Roman" w:cs="Times New Roman"/>
          <w:sz w:val="28"/>
          <w:szCs w:val="28"/>
        </w:rPr>
        <w:t>на взгляды</w:t>
      </w: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 и действия людей.</w:t>
      </w:r>
    </w:p>
    <w:p w:rsidR="00CC7A9C" w:rsidRPr="007D07F5" w:rsidRDefault="00CC7A9C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По итогам диагностики следует отметить, что у 37 % учащихся недостаточно развито креативное мышление и    слабо сформированы  такие базовые познавательные действия, как выдвижение разнообразных идей и выбор одного, наиболее креативного, продолжения стихотворения.</w:t>
      </w:r>
      <w:r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eastAsia="Calibri" w:hAnsi="Times New Roman" w:cs="Times New Roman"/>
          <w:sz w:val="28"/>
          <w:szCs w:val="28"/>
        </w:rPr>
        <w:t>У учащихся слабо развито воображение и умение  использовать свое воображение для выработки  оригинальных идей, решения задач.</w:t>
      </w:r>
    </w:p>
    <w:p w:rsidR="00CC7A9C" w:rsidRPr="007D07F5" w:rsidRDefault="00CC7A9C" w:rsidP="00AB567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Анализ выполнения заданий показал, что задания с высоким уровнем сложности обучающимися выполняются с трудом, затруднена формулировка развернутого ответа, аргументация. </w:t>
      </w:r>
    </w:p>
    <w:p w:rsidR="00CC7A9C" w:rsidRPr="007D07F5" w:rsidRDefault="00CC7A9C" w:rsidP="00AB567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Ошибки были допущены в задании с комплексным множественным выбором, при формулировании гипотез, работе с таблицами данных.</w:t>
      </w:r>
    </w:p>
    <w:p w:rsidR="00CC7A9C" w:rsidRPr="007D07F5" w:rsidRDefault="00CC7A9C" w:rsidP="00AB567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Задания, направленные на обобщение собственного опыта, самовыражение, также вызвали затруднения. Обучающиеся часто исправляли ответы, пытаясь найти наиболее удобную формулировку для выражения собственных мыслей, в итоге теряли нить собственного рассуждения.</w:t>
      </w:r>
    </w:p>
    <w:p w:rsidR="00CC7A9C" w:rsidRPr="007D07F5" w:rsidRDefault="00CC7A9C" w:rsidP="00AB567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У обучающихся, </w:t>
      </w:r>
      <w:r w:rsidR="001C37E1" w:rsidRPr="007D07F5">
        <w:rPr>
          <w:rFonts w:ascii="Times New Roman" w:eastAsia="Calibri" w:hAnsi="Times New Roman" w:cs="Times New Roman"/>
          <w:sz w:val="28"/>
          <w:szCs w:val="28"/>
        </w:rPr>
        <w:t>показавших низкие результаты</w:t>
      </w: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 в работе, </w:t>
      </w:r>
      <w:r w:rsidR="001C37E1" w:rsidRPr="007D07F5">
        <w:rPr>
          <w:rFonts w:ascii="Times New Roman" w:eastAsia="Calibri" w:hAnsi="Times New Roman" w:cs="Times New Roman"/>
          <w:sz w:val="28"/>
          <w:szCs w:val="28"/>
        </w:rPr>
        <w:t>недостаточно сформированы навыки</w:t>
      </w: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 смыслового чтения – умения внимательно читать предложенные тексты и формулировки вопросов к ним, выделять главное в текстах, отсекать «лишнюю» информацию, анализировать и интерпретировать информацию для получения выводов, постоянно обращаться к текстам для «вычитывания» в них ответов, данных в явном и неявном видах. Следует также отметить, что обучающиеся столкнулись с трудностями,  связанными с новизной формата и содержания задач, а также недостаточным опытом  выполнения заданий, направленных на формирование функциональной грамотности.</w:t>
      </w:r>
    </w:p>
    <w:p w:rsidR="00CC7A9C" w:rsidRPr="007D07F5" w:rsidRDefault="00CC7A9C" w:rsidP="00AB567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По мнению обучающихся, работы были «не сложными», не вызывали ощущения проверки знаний, контроля, выполнялись эмоционально спокойно.  Исходя же из полученных данных, можно сказать, что у обучающихся не </w:t>
      </w:r>
      <w:r w:rsidRPr="007D07F5">
        <w:rPr>
          <w:rFonts w:ascii="Times New Roman" w:eastAsia="Calibri" w:hAnsi="Times New Roman" w:cs="Times New Roman"/>
          <w:sz w:val="28"/>
          <w:szCs w:val="28"/>
        </w:rPr>
        <w:lastRenderedPageBreak/>
        <w:t>сформирован ряд умений, позволяющих получить высокие результаты. Особое внимание нужно уделить работе с текстом, формированию умений четко и аргументировано отвечать на вопросы, обращать внимание на формулировку вопроса. Необходимо включать задания по формированию функциональной грамотности в структуру урока, анализировать их выполнение.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Рекомендации:</w:t>
      </w:r>
    </w:p>
    <w:p w:rsidR="00CC7A9C" w:rsidRPr="007D07F5" w:rsidRDefault="00CC7A9C" w:rsidP="00AB567C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Рассмотреть результаты педагогической диагностики функцио</w:t>
      </w:r>
      <w:r w:rsidR="00AB567C">
        <w:rPr>
          <w:rFonts w:ascii="Times New Roman" w:eastAsia="Calibri" w:hAnsi="Times New Roman" w:cs="Times New Roman"/>
          <w:sz w:val="28"/>
          <w:szCs w:val="28"/>
        </w:rPr>
        <w:t>нальной грамотности на заседаниях кафедр</w:t>
      </w: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 учителей начальных классов </w:t>
      </w:r>
      <w:r w:rsidR="00AB567C">
        <w:rPr>
          <w:rFonts w:ascii="Times New Roman" w:eastAsia="Calibri" w:hAnsi="Times New Roman" w:cs="Times New Roman"/>
          <w:sz w:val="28"/>
          <w:szCs w:val="28"/>
        </w:rPr>
        <w:t xml:space="preserve">каждого ОО </w:t>
      </w:r>
      <w:r w:rsidRPr="007D07F5">
        <w:rPr>
          <w:rFonts w:ascii="Times New Roman" w:eastAsia="Calibri" w:hAnsi="Times New Roman" w:cs="Times New Roman"/>
          <w:sz w:val="28"/>
          <w:szCs w:val="28"/>
        </w:rPr>
        <w:t>с приглашением учителей 5 х классов;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2 Учителям начальных классов и учителям предметникам рекомендовать использовать на уроках и во внеурочной деятельности   задания,  направленные на развитие функциональной грамотности и частности таких компетенций, как: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- погружение в проблему текста;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- рассмотрение  проблемы с разных точек зрения;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- комбинирование различных идей, форм, аналогов;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-оценивать информацию, формулировать аргументы, объяснять причины возникновения  ситуации;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- распознавать и анализировать перспективы развития ситуаций, различные мнения;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- оценивать действия и их последствия, раскрывать причинно-следственные связи между действиями и их результатами (последствиями); 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- прогнозировать последствия и результаты действий и отношений;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  - способность изучать глобальные и межкультурные проблемы,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 - понимать и ценить различные взгляды и мировоззрения,</w:t>
      </w:r>
    </w:p>
    <w:p w:rsidR="00CC7A9C" w:rsidRDefault="00CC7A9C" w:rsidP="007D07F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- принимать меры для коллективного благополучия и устойчивого развития.</w:t>
      </w:r>
    </w:p>
    <w:p w:rsidR="0098606C" w:rsidRPr="007D07F5" w:rsidRDefault="0098606C" w:rsidP="009860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98606C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98606C">
        <w:rPr>
          <w:rFonts w:ascii="Times New Roman" w:eastAsia="Calibri" w:hAnsi="Times New Roman" w:cs="Times New Roman"/>
          <w:sz w:val="28"/>
          <w:szCs w:val="28"/>
        </w:rPr>
        <w:t>чителям повышать свою компетентность в вопросах ФГ посредством форм самообразования, например,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606C">
        <w:rPr>
          <w:rFonts w:ascii="Times New Roman" w:eastAsia="Calibri" w:hAnsi="Times New Roman" w:cs="Times New Roman"/>
          <w:sz w:val="28"/>
          <w:szCs w:val="28"/>
        </w:rPr>
        <w:t>прослушиванием вебинаров, семинаров, прохождение КПК.</w:t>
      </w:r>
    </w:p>
    <w:p w:rsidR="00CC7A9C" w:rsidRPr="007D07F5" w:rsidRDefault="007D07F5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7F5">
        <w:rPr>
          <w:rFonts w:ascii="Times New Roman" w:hAnsi="Times New Roman" w:cs="Times New Roman"/>
          <w:sz w:val="28"/>
          <w:szCs w:val="28"/>
        </w:rPr>
        <w:t>.</w:t>
      </w:r>
    </w:p>
    <w:sectPr w:rsidR="00CC7A9C" w:rsidRPr="007D0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E5619"/>
    <w:multiLevelType w:val="hybridMultilevel"/>
    <w:tmpl w:val="87181D24"/>
    <w:lvl w:ilvl="0" w:tplc="6D920B1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DCE"/>
    <w:rsid w:val="000A1DCE"/>
    <w:rsid w:val="000D4C5E"/>
    <w:rsid w:val="001C37E1"/>
    <w:rsid w:val="005550C2"/>
    <w:rsid w:val="007D07F5"/>
    <w:rsid w:val="0097637F"/>
    <w:rsid w:val="0098606C"/>
    <w:rsid w:val="00AB567C"/>
    <w:rsid w:val="00C776B8"/>
    <w:rsid w:val="00CC7A9C"/>
    <w:rsid w:val="00DA4477"/>
    <w:rsid w:val="00DC7283"/>
    <w:rsid w:val="00E82908"/>
    <w:rsid w:val="00ED1F37"/>
    <w:rsid w:val="00F15716"/>
    <w:rsid w:val="00F72F79"/>
    <w:rsid w:val="00FF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B19C7"/>
  <w15:docId w15:val="{9BB99181-EC43-471C-AA3B-76097DCD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72F79"/>
    <w:rPr>
      <w:rFonts w:ascii="TimesNewRomanPS-BoldMT" w:eastAsia="TimesNewRomanPS-BoldMT" w:hint="eastAsia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FF3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ЩербаковаТА</cp:lastModifiedBy>
  <cp:revision>10</cp:revision>
  <dcterms:created xsi:type="dcterms:W3CDTF">2022-05-28T13:15:00Z</dcterms:created>
  <dcterms:modified xsi:type="dcterms:W3CDTF">2022-06-01T09:09:00Z</dcterms:modified>
</cp:coreProperties>
</file>